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FB6" w:rsidRDefault="002C367D">
      <w:pPr>
        <w:jc w:val="center"/>
        <w:rPr>
          <w:b/>
          <w:bCs/>
          <w:sz w:val="40"/>
          <w:szCs w:val="40"/>
          <w:u w:val="single"/>
          <w:rtl/>
        </w:rPr>
      </w:pPr>
      <w:r>
        <w:rPr>
          <w:rtl/>
        </w:rPr>
        <w:t xml:space="preserve"> </w:t>
      </w:r>
      <w:r>
        <w:rPr>
          <w:rFonts w:hint="cs"/>
          <w:b/>
          <w:bCs/>
          <w:sz w:val="40"/>
          <w:szCs w:val="40"/>
          <w:u w:val="single"/>
          <w:rtl/>
        </w:rPr>
        <w:t>תקנון</w:t>
      </w:r>
    </w:p>
    <w:p w:rsidR="005C3FB6" w:rsidRDefault="005C3FB6">
      <w:pPr>
        <w:rPr>
          <w:rtl/>
        </w:rPr>
      </w:pPr>
    </w:p>
    <w:p w:rsidR="005C3FB6" w:rsidRDefault="002C367D">
      <w:pPr>
        <w:numPr>
          <w:ilvl w:val="0"/>
          <w:numId w:val="1"/>
        </w:numPr>
        <w:ind w:right="0"/>
        <w:jc w:val="both"/>
        <w:rPr>
          <w:b/>
          <w:bCs/>
          <w:u w:val="single"/>
        </w:rPr>
      </w:pPr>
      <w:r>
        <w:rPr>
          <w:rFonts w:hint="cs"/>
          <w:b/>
          <w:bCs/>
          <w:u w:val="single"/>
          <w:rtl/>
        </w:rPr>
        <w:t>שם העמותה:</w:t>
      </w:r>
      <w:r>
        <w:rPr>
          <w:rFonts w:hint="cs"/>
          <w:rtl/>
        </w:rPr>
        <w:t xml:space="preserve"> </w:t>
      </w:r>
      <w:r>
        <w:rPr>
          <w:rFonts w:hint="cs"/>
          <w:b/>
          <w:bCs/>
          <w:u w:val="single"/>
          <w:rtl/>
          <w:lang w:eastAsia="en-US"/>
        </w:rPr>
        <w:t>מנת"ה</w:t>
      </w:r>
      <w:r>
        <w:rPr>
          <w:b/>
          <w:bCs/>
          <w:u w:val="single"/>
          <w:rtl/>
          <w:lang w:eastAsia="en-US"/>
        </w:rPr>
        <w:t>–</w:t>
      </w:r>
      <w:r>
        <w:rPr>
          <w:rFonts w:hint="cs"/>
          <w:b/>
          <w:bCs/>
          <w:u w:val="single"/>
          <w:rtl/>
          <w:lang w:eastAsia="en-US"/>
        </w:rPr>
        <w:t xml:space="preserve"> האירגון הישראלי למנתחי התנהגות מוסמכים (ע"ר)</w:t>
      </w:r>
      <w:r>
        <w:rPr>
          <w:rFonts w:hint="cs"/>
          <w:rtl/>
        </w:rPr>
        <w:t xml:space="preserve"> (להלן בתקנון זה תיקרא העמותה: "האירגון").</w:t>
      </w:r>
      <w:r>
        <w:rPr>
          <w:rFonts w:hint="cs"/>
          <w:b/>
          <w:bCs/>
          <w:u w:val="single"/>
          <w:rtl/>
        </w:rPr>
        <w:t xml:space="preserve">  </w:t>
      </w:r>
    </w:p>
    <w:p w:rsidR="005C3FB6" w:rsidRDefault="002C367D">
      <w:pPr>
        <w:numPr>
          <w:ilvl w:val="0"/>
          <w:numId w:val="1"/>
        </w:numPr>
        <w:spacing w:before="240"/>
        <w:ind w:right="0"/>
        <w:jc w:val="both"/>
      </w:pPr>
      <w:r>
        <w:rPr>
          <w:rFonts w:hint="cs"/>
          <w:b/>
          <w:bCs/>
          <w:u w:val="single"/>
          <w:rtl/>
        </w:rPr>
        <w:t>אי החלת התקנון המצוי:</w:t>
      </w:r>
      <w:r>
        <w:rPr>
          <w:rFonts w:hint="cs"/>
          <w:rtl/>
        </w:rPr>
        <w:t xml:space="preserve"> החל מיום 27.315, התקנון המצוי בתוספת לחוק העמותות תש"מ-1980 לא יחול על האירגון.</w:t>
      </w:r>
    </w:p>
    <w:p w:rsidR="005C3FB6" w:rsidRDefault="002C367D">
      <w:pPr>
        <w:numPr>
          <w:ilvl w:val="0"/>
          <w:numId w:val="1"/>
        </w:numPr>
        <w:spacing w:before="240"/>
        <w:ind w:right="0"/>
        <w:jc w:val="both"/>
      </w:pPr>
      <w:r>
        <w:rPr>
          <w:rFonts w:hint="cs"/>
          <w:rtl/>
        </w:rPr>
        <w:t xml:space="preserve">כותרות תקנון זה נועדו לשם הנוחות בלבד, ולא ישמשו לצורכי פרשנות. </w:t>
      </w:r>
    </w:p>
    <w:p w:rsidR="005C3FB6" w:rsidRDefault="002C367D">
      <w:pPr>
        <w:numPr>
          <w:ilvl w:val="0"/>
          <w:numId w:val="1"/>
        </w:numPr>
        <w:spacing w:before="240"/>
        <w:ind w:right="0"/>
        <w:jc w:val="both"/>
        <w:rPr>
          <w:b/>
          <w:bCs/>
        </w:rPr>
      </w:pPr>
      <w:r>
        <w:rPr>
          <w:rFonts w:hint="cs"/>
          <w:b/>
          <w:bCs/>
          <w:u w:val="single"/>
          <w:rtl/>
        </w:rPr>
        <w:t xml:space="preserve">מטרות הארגון: </w:t>
      </w:r>
    </w:p>
    <w:p w:rsidR="005C3FB6" w:rsidRDefault="002C367D">
      <w:pPr>
        <w:pStyle w:val="Header"/>
        <w:numPr>
          <w:ilvl w:val="1"/>
          <w:numId w:val="1"/>
        </w:numPr>
        <w:tabs>
          <w:tab w:val="clear" w:pos="4153"/>
          <w:tab w:val="clear" w:pos="8306"/>
        </w:tabs>
        <w:spacing w:before="240"/>
        <w:ind w:right="0"/>
        <w:jc w:val="both"/>
      </w:pPr>
      <w:r>
        <w:rPr>
          <w:rFonts w:hint="cs"/>
          <w:rtl/>
        </w:rPr>
        <w:t xml:space="preserve">קידום התחום </w:t>
      </w:r>
      <w:r>
        <w:rPr>
          <w:rtl/>
        </w:rPr>
        <w:t>–</w:t>
      </w:r>
      <w:r>
        <w:rPr>
          <w:rFonts w:hint="cs"/>
          <w:rtl/>
        </w:rPr>
        <w:t xml:space="preserve"> ניתוח התנהגות יישומי </w:t>
      </w:r>
      <w:r>
        <w:t>(ABA)</w:t>
      </w:r>
      <w:r>
        <w:rPr>
          <w:rFonts w:hint="cs"/>
          <w:rtl/>
        </w:rPr>
        <w:t xml:space="preserve"> - בישראל.</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קידום הכרת המקצוע "ניתוח התנהגות" במוסדות המ</w:t>
      </w:r>
      <w:r>
        <w:rPr>
          <w:rFonts w:hint="cs"/>
          <w:rtl/>
          <w:lang w:eastAsia="en-US"/>
        </w:rPr>
        <w:t>וכרים בישראל.</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תרומה להדגשת הייחוד של ניתוח התנהגות יישומי</w:t>
      </w:r>
      <w:r>
        <w:rPr>
          <w:rFonts w:hint="cs"/>
          <w:rtl/>
        </w:rPr>
        <w:t xml:space="preserve"> כמקצוע טיפולי. </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הקמת מערך אתי, מקצועי ותומך, למנתחי</w:t>
      </w:r>
      <w:r>
        <w:rPr>
          <w:rFonts w:hint="cs"/>
          <w:rtl/>
        </w:rPr>
        <w:t xml:space="preserve"> התנהגות. </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פיקוח על תרומה טיפולית ברמה מקצועית גבוהה בתחום</w:t>
      </w:r>
      <w:r>
        <w:rPr>
          <w:rFonts w:hint="cs"/>
          <w:rtl/>
        </w:rPr>
        <w:t xml:space="preserve"> ניתוח </w:t>
      </w:r>
      <w:r>
        <w:rPr>
          <w:rFonts w:hint="cs"/>
          <w:rtl/>
          <w:lang w:eastAsia="en-US"/>
        </w:rPr>
        <w:t>ההתנהגות.</w:t>
      </w:r>
    </w:p>
    <w:p w:rsidR="005C3FB6" w:rsidRDefault="002C367D">
      <w:pPr>
        <w:pStyle w:val="Header"/>
        <w:numPr>
          <w:ilvl w:val="1"/>
          <w:numId w:val="1"/>
        </w:numPr>
        <w:tabs>
          <w:tab w:val="clear" w:pos="4153"/>
          <w:tab w:val="clear" w:pos="8306"/>
        </w:tabs>
        <w:spacing w:before="240" w:line="360" w:lineRule="auto"/>
        <w:ind w:right="0"/>
        <w:jc w:val="both"/>
      </w:pPr>
      <w:r>
        <w:rPr>
          <w:rtl/>
        </w:rPr>
        <w:t>הקמת מערך הסמכה ישראלי, המותאם למציאות הישראלית</w:t>
      </w:r>
      <w:r>
        <w:rPr>
          <w:rFonts w:hint="cs"/>
          <w:rtl/>
        </w:rPr>
        <w:t>, ואשר יעלה</w:t>
      </w:r>
      <w:r>
        <w:rPr>
          <w:rFonts w:hint="cs"/>
          <w:color w:val="FF0000"/>
          <w:rtl/>
        </w:rPr>
        <w:t xml:space="preserve"> </w:t>
      </w:r>
      <w:r>
        <w:rPr>
          <w:rtl/>
        </w:rPr>
        <w:t>בקנה אחד עם מ</w:t>
      </w:r>
      <w:r>
        <w:rPr>
          <w:rtl/>
        </w:rPr>
        <w:t xml:space="preserve">ערך ההסמכה של הלשכה לרישוי מנתחי התנהגות- </w:t>
      </w:r>
      <w:r>
        <w:t>BACB - Behavior Analyst Certification Board, Inc</w:t>
      </w:r>
      <w:r>
        <w:rPr>
          <w:rtl/>
        </w:rPr>
        <w:t xml:space="preserve"> (להלן: "</w:t>
      </w:r>
      <w:r>
        <w:t>BACB</w:t>
      </w:r>
      <w:r>
        <w:rPr>
          <w:rtl/>
        </w:rPr>
        <w:t>"</w:t>
      </w:r>
      <w:r>
        <w:rPr>
          <w:rFonts w:hint="cs"/>
          <w:rtl/>
        </w:rPr>
        <w:t xml:space="preserve"> - (ראה גם בכתובת: </w:t>
      </w:r>
      <w:hyperlink r:id="rId8" w:history="1">
        <w:r>
          <w:rPr>
            <w:rStyle w:val="Hyperlink"/>
            <w:color w:val="auto"/>
          </w:rPr>
          <w:t>http://www.bacb.com</w:t>
        </w:r>
      </w:hyperlink>
      <w:r>
        <w:rPr>
          <w:rFonts w:hint="cs"/>
          <w:rtl/>
        </w:rPr>
        <w:t xml:space="preserve">), אשר נוסד בשנת 1998 והוא המוסד המוביל כיום </w:t>
      </w:r>
      <w:r>
        <w:rPr>
          <w:rFonts w:hint="cs"/>
          <w:rtl/>
        </w:rPr>
        <w:t xml:space="preserve">בעולם בהכשרה, בהסמכה ובפיקוח על מנתחי התנהגות. ה </w:t>
      </w:r>
      <w:r>
        <w:rPr>
          <w:rtl/>
        </w:rPr>
        <w:t>–</w:t>
      </w:r>
      <w:r>
        <w:rPr>
          <w:rFonts w:hint="cs"/>
          <w:rtl/>
        </w:rPr>
        <w:t xml:space="preserve"> </w:t>
      </w:r>
      <w:r>
        <w:t>BACB</w:t>
      </w:r>
      <w:r>
        <w:rPr>
          <w:rFonts w:hint="cs"/>
          <w:rtl/>
        </w:rPr>
        <w:t xml:space="preserve"> הוא גם הקובע כיום את  הקריטריונים הבינלאומיים המחמירים לצורך קבלת רשיון לעסוק בניתוח התנהגות. </w:t>
      </w:r>
    </w:p>
    <w:p w:rsidR="005C3FB6" w:rsidRDefault="002C367D">
      <w:pPr>
        <w:pStyle w:val="Header"/>
        <w:numPr>
          <w:ilvl w:val="0"/>
          <w:numId w:val="1"/>
        </w:numPr>
        <w:tabs>
          <w:tab w:val="clear" w:pos="4153"/>
          <w:tab w:val="clear" w:pos="8306"/>
        </w:tabs>
        <w:spacing w:before="240"/>
        <w:ind w:right="0"/>
        <w:jc w:val="both"/>
        <w:rPr>
          <w:rtl/>
        </w:rPr>
      </w:pPr>
      <w:r>
        <w:rPr>
          <w:rFonts w:hint="cs"/>
          <w:b/>
          <w:bCs/>
          <w:u w:val="single"/>
          <w:rtl/>
        </w:rPr>
        <w:t xml:space="preserve">סמכויות הארגון: </w:t>
      </w:r>
    </w:p>
    <w:p w:rsidR="005C3FB6" w:rsidRDefault="002C367D">
      <w:pPr>
        <w:pStyle w:val="Header"/>
        <w:tabs>
          <w:tab w:val="clear" w:pos="4153"/>
          <w:tab w:val="clear" w:pos="8306"/>
        </w:tabs>
        <w:spacing w:before="240"/>
        <w:ind w:left="720"/>
        <w:jc w:val="both"/>
        <w:rPr>
          <w:rtl/>
        </w:rPr>
      </w:pPr>
      <w:r>
        <w:rPr>
          <w:rFonts w:hint="cs"/>
          <w:rtl/>
        </w:rPr>
        <w:t xml:space="preserve">הארגון מוסמך לעשות כל פעולה, דבר ומעשה הקשורים במטרותיו, כולן או חלקן, או העשויים לסייע בהשגתן, כולן או חלקן, או לקדם אותן, כולן או חלקן, או להיות לתועלת למטרות הארגון, כולן או חלקן, לרבות </w:t>
      </w:r>
      <w:r>
        <w:rPr>
          <w:rFonts w:hint="cs"/>
          <w:rtl/>
          <w:lang w:eastAsia="en-US"/>
        </w:rPr>
        <w:t xml:space="preserve">להתקשר בחוזים, להופיע במשפט ובכל מו"מ משפטי, הן כתובע והן כנתבע, </w:t>
      </w:r>
      <w:r>
        <w:rPr>
          <w:rFonts w:hint="cs"/>
          <w:rtl/>
        </w:rPr>
        <w:t>ול</w:t>
      </w:r>
      <w:r>
        <w:rPr>
          <w:rFonts w:hint="cs"/>
          <w:rtl/>
        </w:rPr>
        <w:t>רכוש נכסים אשר ישרתו את הארגון ו/או את מימוש מטרותיו.</w:t>
      </w:r>
    </w:p>
    <w:p w:rsidR="005C3FB6" w:rsidRDefault="005C3FB6">
      <w:pPr>
        <w:pStyle w:val="BodyTextIndent"/>
        <w:spacing w:line="360" w:lineRule="auto"/>
        <w:ind w:left="0" w:right="397" w:firstLine="0"/>
        <w:jc w:val="both"/>
        <w:rPr>
          <w:b/>
          <w:bCs/>
          <w:u w:val="single"/>
          <w:lang w:eastAsia="en-US"/>
        </w:rPr>
      </w:pPr>
    </w:p>
    <w:p w:rsidR="005C3FB6" w:rsidRDefault="002C367D">
      <w:pPr>
        <w:pStyle w:val="BodyTextIndent"/>
        <w:numPr>
          <w:ilvl w:val="0"/>
          <w:numId w:val="1"/>
        </w:numPr>
        <w:spacing w:line="360" w:lineRule="auto"/>
        <w:jc w:val="both"/>
        <w:rPr>
          <w:b/>
          <w:bCs/>
          <w:u w:val="single"/>
          <w:lang w:eastAsia="en-US"/>
        </w:rPr>
      </w:pPr>
      <w:r>
        <w:rPr>
          <w:rFonts w:hint="cs"/>
          <w:b/>
          <w:bCs/>
          <w:u w:val="single"/>
          <w:rtl/>
          <w:lang w:eastAsia="en-US"/>
        </w:rPr>
        <w:t>פעילות הארגון:</w:t>
      </w:r>
    </w:p>
    <w:p w:rsidR="005C3FB6" w:rsidRDefault="002C367D">
      <w:pPr>
        <w:pStyle w:val="Header"/>
        <w:numPr>
          <w:ilvl w:val="1"/>
          <w:numId w:val="1"/>
        </w:numPr>
        <w:tabs>
          <w:tab w:val="clear" w:pos="4153"/>
          <w:tab w:val="clear" w:pos="8306"/>
        </w:tabs>
        <w:spacing w:before="240"/>
        <w:ind w:right="0"/>
        <w:jc w:val="both"/>
      </w:pPr>
      <w:r>
        <w:rPr>
          <w:rFonts w:hint="cs"/>
          <w:rtl/>
        </w:rPr>
        <w:t xml:space="preserve">מאז הקמתו, שוקד האירגון </w:t>
      </w:r>
      <w:r>
        <w:rPr>
          <w:rFonts w:hint="cs"/>
          <w:rtl/>
          <w:lang w:eastAsia="en-US"/>
        </w:rPr>
        <w:t xml:space="preserve">על הרמה המקצועית, המדעית ועל  שמירת האתיקה המקצועית של ציבור מנתחי ההתנהגות במדינת ישראל,   האירגון עורך השתלמויות מקצועיות , אספות וכנסים מדעיים, משתתף </w:t>
      </w:r>
      <w:r>
        <w:rPr>
          <w:rFonts w:hint="cs"/>
          <w:rtl/>
          <w:lang w:eastAsia="en-US"/>
        </w:rPr>
        <w:t>בקונגרסים מדעיים, יוצר קשר עם מוסדות ואנשי מדע בחו"ל</w:t>
      </w:r>
      <w:r>
        <w:rPr>
          <w:rFonts w:hint="cs"/>
          <w:rtl/>
        </w:rPr>
        <w:t xml:space="preserve"> ועוד כיוצ"ב. </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האירגון פועל לקידום תנאי העבודה של מנתחי ההתנהגות, במוסדות ציבוריים ובפרקטיקה הפרטית, ועושה זאת בפעולתו מול גורמי ממשל וחוק ומול מוסדות וארגונים.</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האירגון פועל לסיוע למנתחי ההתנהגות בשמירת כ</w:t>
      </w:r>
      <w:r>
        <w:rPr>
          <w:rFonts w:hint="cs"/>
          <w:rtl/>
          <w:lang w:eastAsia="en-US"/>
        </w:rPr>
        <w:t>שירותם וקיום חובותיהם בתחום שימור הידע והמשך והשתלמויות.</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האירגון מפרסם קוד אתי להתנהגות מקצועית אחראית של מנתחי ההתנהגות החברים בארגון,  אשר מחייב את החברים, ושמירה עליו מהווה חלק בלתי נפרד מהתנאים לחברותם בארגון.</w:t>
      </w:r>
    </w:p>
    <w:p w:rsidR="005C3FB6" w:rsidRDefault="002C367D">
      <w:pPr>
        <w:pStyle w:val="Header"/>
        <w:numPr>
          <w:ilvl w:val="0"/>
          <w:numId w:val="1"/>
        </w:numPr>
        <w:tabs>
          <w:tab w:val="clear" w:pos="4153"/>
          <w:tab w:val="clear" w:pos="8306"/>
        </w:tabs>
        <w:spacing w:before="240"/>
        <w:ind w:right="0"/>
        <w:jc w:val="both"/>
      </w:pPr>
      <w:r>
        <w:rPr>
          <w:rFonts w:hint="cs"/>
          <w:b/>
          <w:bCs/>
          <w:u w:val="single"/>
          <w:rtl/>
        </w:rPr>
        <w:t xml:space="preserve">חברות בארגון: </w:t>
      </w:r>
    </w:p>
    <w:p w:rsidR="005C3FB6" w:rsidRDefault="002C367D">
      <w:pPr>
        <w:pStyle w:val="Header"/>
        <w:numPr>
          <w:ilvl w:val="1"/>
          <w:numId w:val="1"/>
        </w:numPr>
        <w:tabs>
          <w:tab w:val="clear" w:pos="4153"/>
          <w:tab w:val="clear" w:pos="8306"/>
        </w:tabs>
        <w:spacing w:before="240"/>
        <w:ind w:right="0"/>
        <w:jc w:val="both"/>
        <w:rPr>
          <w:rtl/>
        </w:rPr>
      </w:pPr>
      <w:r>
        <w:rPr>
          <w:rFonts w:hint="cs"/>
          <w:rtl/>
        </w:rPr>
        <w:t xml:space="preserve">   חבר מן המניין בארגון יכו</w:t>
      </w:r>
      <w:r>
        <w:rPr>
          <w:rFonts w:hint="cs"/>
          <w:rtl/>
        </w:rPr>
        <w:t>ל להיות כל אחד מאלו:</w:t>
      </w:r>
    </w:p>
    <w:p w:rsidR="005C3FB6" w:rsidRDefault="002C367D">
      <w:pPr>
        <w:pStyle w:val="Header"/>
        <w:numPr>
          <w:ilvl w:val="2"/>
          <w:numId w:val="1"/>
        </w:numPr>
        <w:tabs>
          <w:tab w:val="clear" w:pos="4153"/>
          <w:tab w:val="clear" w:pos="8306"/>
        </w:tabs>
        <w:spacing w:before="240"/>
        <w:jc w:val="both"/>
      </w:pPr>
      <w:r>
        <w:rPr>
          <w:rFonts w:hint="cs"/>
          <w:rtl/>
          <w:lang w:eastAsia="en-US"/>
        </w:rPr>
        <w:t xml:space="preserve">בוגר/ת תוכנית הסמכה לניתוח התנהגות המאושרת על ידי ה </w:t>
      </w:r>
      <w:r>
        <w:rPr>
          <w:rFonts w:hint="cs"/>
          <w:lang w:eastAsia="en-US"/>
        </w:rPr>
        <w:t>ABAI</w:t>
      </w:r>
      <w:r>
        <w:rPr>
          <w:rFonts w:hint="cs"/>
          <w:rtl/>
          <w:lang w:eastAsia="en-US"/>
        </w:rPr>
        <w:t>.</w:t>
      </w:r>
    </w:p>
    <w:p w:rsidR="005C3FB6" w:rsidRDefault="002C367D">
      <w:pPr>
        <w:pStyle w:val="Header"/>
        <w:numPr>
          <w:ilvl w:val="2"/>
          <w:numId w:val="1"/>
        </w:numPr>
        <w:tabs>
          <w:tab w:val="clear" w:pos="4153"/>
          <w:tab w:val="clear" w:pos="8306"/>
        </w:tabs>
        <w:spacing w:before="240"/>
        <w:jc w:val="both"/>
      </w:pPr>
      <w:r>
        <w:rPr>
          <w:rFonts w:hint="cs"/>
          <w:rtl/>
          <w:lang w:eastAsia="en-US"/>
        </w:rPr>
        <w:t>בוגר/ת תוכנית הסמכה לניתוח התנהגות שסיים את לימודיו לפני שנת 2002.</w:t>
      </w:r>
    </w:p>
    <w:p w:rsidR="005C3FB6" w:rsidRDefault="002C367D">
      <w:pPr>
        <w:pStyle w:val="Header"/>
        <w:numPr>
          <w:ilvl w:val="2"/>
          <w:numId w:val="1"/>
        </w:numPr>
        <w:tabs>
          <w:tab w:val="clear" w:pos="4153"/>
          <w:tab w:val="clear" w:pos="8306"/>
        </w:tabs>
        <w:spacing w:before="240"/>
        <w:jc w:val="both"/>
      </w:pPr>
      <w:r>
        <w:rPr>
          <w:rFonts w:hint="cs"/>
          <w:rtl/>
          <w:lang w:eastAsia="en-US"/>
        </w:rPr>
        <w:t>בעל תואר שני בניתוח התנהגות.</w:t>
      </w:r>
    </w:p>
    <w:p w:rsidR="005C3FB6" w:rsidRDefault="002C367D">
      <w:pPr>
        <w:pStyle w:val="Header"/>
        <w:numPr>
          <w:ilvl w:val="2"/>
          <w:numId w:val="1"/>
        </w:numPr>
        <w:tabs>
          <w:tab w:val="clear" w:pos="4153"/>
          <w:tab w:val="clear" w:pos="8306"/>
        </w:tabs>
        <w:spacing w:before="240"/>
        <w:jc w:val="both"/>
      </w:pPr>
      <w:r>
        <w:rPr>
          <w:rFonts w:hint="cs"/>
          <w:rtl/>
          <w:lang w:eastAsia="en-US"/>
        </w:rPr>
        <w:t>בעל תואר שלישי, שעבודת הדוקטורט שהגיש הינה בתחום ניתוח התנהגות.</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אדם לא יתקבל לחבר</w:t>
      </w:r>
      <w:r>
        <w:rPr>
          <w:rFonts w:hint="cs"/>
          <w:rtl/>
          <w:lang w:eastAsia="en-US"/>
        </w:rPr>
        <w:t xml:space="preserve">ות בארגון אם מתקיים בו אחד מהתנאים הבאים: </w:t>
      </w:r>
    </w:p>
    <w:p w:rsidR="005C3FB6" w:rsidRDefault="002C367D">
      <w:pPr>
        <w:pStyle w:val="Header"/>
        <w:numPr>
          <w:ilvl w:val="2"/>
          <w:numId w:val="1"/>
        </w:numPr>
        <w:tabs>
          <w:tab w:val="clear" w:pos="4153"/>
          <w:tab w:val="clear" w:pos="8306"/>
        </w:tabs>
        <w:spacing w:before="240"/>
        <w:jc w:val="both"/>
        <w:rPr>
          <w:lang w:eastAsia="en-US"/>
        </w:rPr>
      </w:pPr>
      <w:r>
        <w:rPr>
          <w:rFonts w:hint="cs"/>
          <w:rtl/>
          <w:lang w:eastAsia="en-US"/>
        </w:rPr>
        <w:t>התנהגותו נוגדת את כללי האתיקה</w:t>
      </w:r>
      <w:r>
        <w:rPr>
          <w:rtl/>
          <w:lang w:eastAsia="en-US"/>
        </w:rPr>
        <w:t xml:space="preserve"> </w:t>
      </w:r>
      <w:r>
        <w:rPr>
          <w:rFonts w:hint="cs"/>
          <w:rtl/>
          <w:lang w:eastAsia="en-US"/>
        </w:rPr>
        <w:t xml:space="preserve">המקצועית שנקבעו ופורסמו על ידי הארגון, בתקנון ובכלל. </w:t>
      </w:r>
    </w:p>
    <w:p w:rsidR="005C3FB6" w:rsidRDefault="002C367D">
      <w:pPr>
        <w:pStyle w:val="Header"/>
        <w:numPr>
          <w:ilvl w:val="2"/>
          <w:numId w:val="1"/>
        </w:numPr>
        <w:tabs>
          <w:tab w:val="clear" w:pos="4153"/>
          <w:tab w:val="clear" w:pos="8306"/>
        </w:tabs>
        <w:spacing w:before="240"/>
        <w:jc w:val="both"/>
      </w:pPr>
      <w:r>
        <w:rPr>
          <w:rFonts w:hint="cs"/>
          <w:rtl/>
          <w:lang w:eastAsia="en-US"/>
        </w:rPr>
        <w:t xml:space="preserve">הורשע בעבירה פלילית שיש עמה קלון. </w:t>
      </w:r>
    </w:p>
    <w:p w:rsidR="005C3FB6" w:rsidRDefault="002C367D">
      <w:pPr>
        <w:pStyle w:val="Header"/>
        <w:numPr>
          <w:ilvl w:val="0"/>
          <w:numId w:val="1"/>
        </w:numPr>
        <w:tabs>
          <w:tab w:val="clear" w:pos="4153"/>
          <w:tab w:val="clear" w:pos="8306"/>
        </w:tabs>
        <w:spacing w:before="240"/>
        <w:ind w:right="0"/>
        <w:jc w:val="both"/>
      </w:pPr>
      <w:r>
        <w:rPr>
          <w:rFonts w:hint="cs"/>
          <w:b/>
          <w:bCs/>
          <w:u w:val="single"/>
          <w:rtl/>
        </w:rPr>
        <w:t>חברות כבוד בארגון:</w:t>
      </w:r>
    </w:p>
    <w:p w:rsidR="005C3FB6" w:rsidRDefault="002C367D">
      <w:pPr>
        <w:pStyle w:val="Header"/>
        <w:tabs>
          <w:tab w:val="clear" w:pos="4153"/>
          <w:tab w:val="clear" w:pos="8306"/>
        </w:tabs>
        <w:spacing w:before="240"/>
        <w:ind w:left="374"/>
        <w:jc w:val="both"/>
        <w:rPr>
          <w:b/>
          <w:bCs/>
          <w:u w:val="single"/>
        </w:rPr>
      </w:pPr>
      <w:r>
        <w:rPr>
          <w:rFonts w:hint="cs"/>
          <w:rtl/>
          <w:lang w:eastAsia="en-US"/>
        </w:rPr>
        <w:t xml:space="preserve">כחבר כבוד של האירגון ייבחר כל מי שהאירגון מכיר בפעולותיו החשובות </w:t>
      </w:r>
      <w:r>
        <w:rPr>
          <w:rFonts w:hint="cs"/>
          <w:rtl/>
          <w:lang w:eastAsia="en-US"/>
        </w:rPr>
        <w:t>לקידום ניתוח התנהגות יישומי, ואשר האירגון מוצא אותו ראוי להתכבד בתואר זה. על חברי הכבוד להיבחר פה אחד באסיפה הכללית. חברים אלה מוזמנים להשתתף בכל פעולות האירגון</w:t>
      </w:r>
      <w:r>
        <w:rPr>
          <w:rFonts w:hint="cs"/>
          <w:rtl/>
        </w:rPr>
        <w:t xml:space="preserve">. </w:t>
      </w:r>
    </w:p>
    <w:p w:rsidR="005C3FB6" w:rsidRDefault="002C367D">
      <w:pPr>
        <w:pStyle w:val="Header"/>
        <w:numPr>
          <w:ilvl w:val="0"/>
          <w:numId w:val="1"/>
        </w:numPr>
        <w:tabs>
          <w:tab w:val="clear" w:pos="4153"/>
          <w:tab w:val="clear" w:pos="8306"/>
        </w:tabs>
        <w:spacing w:before="240"/>
        <w:ind w:right="0"/>
        <w:jc w:val="both"/>
        <w:rPr>
          <w:b/>
          <w:bCs/>
          <w:u w:val="single"/>
        </w:rPr>
      </w:pPr>
      <w:r>
        <w:rPr>
          <w:rFonts w:hint="cs"/>
          <w:b/>
          <w:bCs/>
          <w:u w:val="single"/>
          <w:rtl/>
        </w:rPr>
        <w:t>עמיתי הארגון:</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rtl/>
        </w:rPr>
        <w:t xml:space="preserve">עמית בארגון </w:t>
      </w:r>
      <w:r>
        <w:rPr>
          <w:rFonts w:hint="cs"/>
          <w:rtl/>
          <w:lang w:eastAsia="en-US"/>
        </w:rPr>
        <w:t>יכול להיות מי שהוא סטודנט/ית הלומד/ת בתוכנית הסמכה לניתוח התנהגות ה</w:t>
      </w:r>
      <w:r>
        <w:rPr>
          <w:rFonts w:hint="cs"/>
          <w:rtl/>
          <w:lang w:eastAsia="en-US"/>
        </w:rPr>
        <w:t xml:space="preserve">מאושרת על ידי ה </w:t>
      </w:r>
      <w:r>
        <w:rPr>
          <w:rFonts w:hint="cs"/>
          <w:lang w:eastAsia="en-US"/>
        </w:rPr>
        <w:t>ABAI</w:t>
      </w:r>
      <w:r>
        <w:rPr>
          <w:rFonts w:hint="cs"/>
          <w:rtl/>
          <w:lang w:eastAsia="en-US"/>
        </w:rPr>
        <w:t>.</w:t>
      </w:r>
    </w:p>
    <w:p w:rsidR="005C3FB6" w:rsidRDefault="002C367D">
      <w:pPr>
        <w:pStyle w:val="Header"/>
        <w:numPr>
          <w:ilvl w:val="1"/>
          <w:numId w:val="1"/>
        </w:numPr>
        <w:tabs>
          <w:tab w:val="clear" w:pos="4153"/>
          <w:tab w:val="clear" w:pos="8306"/>
        </w:tabs>
        <w:spacing w:before="240"/>
        <w:ind w:right="0"/>
        <w:jc w:val="both"/>
        <w:rPr>
          <w:b/>
          <w:bCs/>
          <w:u w:val="single"/>
          <w:rtl/>
        </w:rPr>
      </w:pPr>
      <w:r>
        <w:rPr>
          <w:rFonts w:hint="cs"/>
          <w:rtl/>
          <w:lang w:eastAsia="en-US"/>
        </w:rPr>
        <w:t>לא יתקבל כעמית בארגון סטודנט שהורשע בעבירה פלילית שיש עמה קלון או שהתנהגותו נוגדת את כללי האתיקה</w:t>
      </w:r>
      <w:r>
        <w:rPr>
          <w:rFonts w:hint="cs"/>
          <w:color w:val="FF0000"/>
          <w:rtl/>
        </w:rPr>
        <w:t xml:space="preserve"> </w:t>
      </w:r>
      <w:r>
        <w:rPr>
          <w:rFonts w:hint="cs"/>
          <w:rtl/>
        </w:rPr>
        <w:t>המקצועית שנקבעו ופורסמו בתקנון הארגון ובכלל</w:t>
      </w:r>
      <w:r>
        <w:rPr>
          <w:rFonts w:hint="cs"/>
          <w:rtl/>
          <w:lang w:eastAsia="en-US"/>
        </w:rPr>
        <w:t xml:space="preserve">. </w:t>
      </w:r>
    </w:p>
    <w:p w:rsidR="005C3FB6" w:rsidRDefault="002C367D">
      <w:pPr>
        <w:pStyle w:val="Header"/>
        <w:numPr>
          <w:ilvl w:val="0"/>
          <w:numId w:val="1"/>
        </w:numPr>
        <w:tabs>
          <w:tab w:val="clear" w:pos="4153"/>
          <w:tab w:val="clear" w:pos="8306"/>
        </w:tabs>
        <w:spacing w:before="240"/>
        <w:ind w:right="0"/>
        <w:jc w:val="both"/>
        <w:rPr>
          <w:rtl/>
        </w:rPr>
      </w:pPr>
      <w:r>
        <w:rPr>
          <w:rFonts w:hint="cs"/>
          <w:b/>
          <w:bCs/>
          <w:u w:val="single"/>
          <w:rtl/>
        </w:rPr>
        <w:t xml:space="preserve">זכויות וחובות: </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b/>
          <w:bCs/>
          <w:u w:val="single"/>
          <w:rtl/>
        </w:rPr>
        <w:t>חבר ארגון:</w:t>
      </w:r>
    </w:p>
    <w:p w:rsidR="005C3FB6" w:rsidRDefault="002C367D">
      <w:pPr>
        <w:pStyle w:val="Header"/>
        <w:numPr>
          <w:ilvl w:val="2"/>
          <w:numId w:val="1"/>
        </w:numPr>
        <w:tabs>
          <w:tab w:val="clear" w:pos="4153"/>
          <w:tab w:val="clear" w:pos="8306"/>
        </w:tabs>
        <w:spacing w:before="240"/>
        <w:ind w:right="0"/>
        <w:jc w:val="both"/>
        <w:rPr>
          <w:rtl/>
        </w:rPr>
      </w:pPr>
      <w:r>
        <w:rPr>
          <w:rFonts w:hint="cs"/>
          <w:rtl/>
        </w:rPr>
        <w:t xml:space="preserve">חייב למלא אחר תקנון הארגון, להישמע להחלטות, להוראות </w:t>
      </w:r>
      <w:r>
        <w:rPr>
          <w:rFonts w:hint="cs"/>
          <w:rtl/>
        </w:rPr>
        <w:t>ולדרישות הגופים המנהלים של הארגון.</w:t>
      </w:r>
    </w:p>
    <w:p w:rsidR="005C3FB6" w:rsidRDefault="002C367D">
      <w:pPr>
        <w:pStyle w:val="Header"/>
        <w:numPr>
          <w:ilvl w:val="2"/>
          <w:numId w:val="1"/>
        </w:numPr>
        <w:tabs>
          <w:tab w:val="clear" w:pos="4153"/>
          <w:tab w:val="clear" w:pos="8306"/>
        </w:tabs>
        <w:spacing w:before="240"/>
        <w:ind w:right="0"/>
        <w:jc w:val="both"/>
      </w:pPr>
      <w:r>
        <w:rPr>
          <w:rFonts w:hint="cs"/>
          <w:rtl/>
        </w:rPr>
        <w:t>חייב לשלם את דמי החבר כפי שייקבעו מעת לעת על ידי ועד הארגון.</w:t>
      </w:r>
    </w:p>
    <w:p w:rsidR="005C3FB6" w:rsidRDefault="002C367D">
      <w:pPr>
        <w:pStyle w:val="Header"/>
        <w:numPr>
          <w:ilvl w:val="2"/>
          <w:numId w:val="1"/>
        </w:numPr>
        <w:tabs>
          <w:tab w:val="clear" w:pos="4153"/>
          <w:tab w:val="clear" w:pos="8306"/>
        </w:tabs>
        <w:spacing w:before="240"/>
        <w:ind w:right="0"/>
        <w:jc w:val="both"/>
      </w:pPr>
      <w:r>
        <w:rPr>
          <w:rFonts w:hint="cs"/>
          <w:rtl/>
        </w:rPr>
        <w:t>זכאי להשתתף בפעילות הארגון ולהנות משירותיו.</w:t>
      </w:r>
    </w:p>
    <w:p w:rsidR="005C3FB6" w:rsidRDefault="002C367D">
      <w:pPr>
        <w:pStyle w:val="Header"/>
        <w:numPr>
          <w:ilvl w:val="2"/>
          <w:numId w:val="1"/>
        </w:numPr>
        <w:tabs>
          <w:tab w:val="clear" w:pos="4153"/>
          <w:tab w:val="clear" w:pos="8306"/>
        </w:tabs>
        <w:spacing w:before="240"/>
        <w:ind w:right="0"/>
        <w:jc w:val="both"/>
      </w:pPr>
      <w:r>
        <w:rPr>
          <w:rFonts w:hint="cs"/>
          <w:rtl/>
        </w:rPr>
        <w:t>זכאי להשתתף ולהצביע בכל אסיפה כללית, לבחור ולהיבחר לועד הארגון, לועדת הביקורת או לכל גוף שיוקם במסגרת הארגון. בכל הצ</w:t>
      </w:r>
      <w:r>
        <w:rPr>
          <w:rFonts w:hint="cs"/>
          <w:rtl/>
        </w:rPr>
        <w:t>בעה יהיה לו קול אחד בלבד.</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b/>
          <w:bCs/>
          <w:u w:val="single"/>
          <w:rtl/>
        </w:rPr>
        <w:t xml:space="preserve">חבר כבוד ועמית: </w:t>
      </w:r>
    </w:p>
    <w:p w:rsidR="005C3FB6" w:rsidRDefault="002C367D">
      <w:pPr>
        <w:pStyle w:val="Header"/>
        <w:numPr>
          <w:ilvl w:val="2"/>
          <w:numId w:val="1"/>
        </w:numPr>
        <w:tabs>
          <w:tab w:val="clear" w:pos="4153"/>
          <w:tab w:val="clear" w:pos="8306"/>
        </w:tabs>
        <w:spacing w:before="240"/>
        <w:ind w:right="0"/>
        <w:jc w:val="both"/>
      </w:pPr>
      <w:r>
        <w:rPr>
          <w:rFonts w:hint="cs"/>
          <w:rtl/>
        </w:rPr>
        <w:t>חייב למלא אחר תקנון הארגון, להישמע להחלטות, להוראות ולדרישות הגופים המנהלים של הארגון.</w:t>
      </w:r>
    </w:p>
    <w:p w:rsidR="005C3FB6" w:rsidRDefault="002C367D">
      <w:pPr>
        <w:pStyle w:val="Header"/>
        <w:numPr>
          <w:ilvl w:val="2"/>
          <w:numId w:val="1"/>
        </w:numPr>
        <w:tabs>
          <w:tab w:val="clear" w:pos="4153"/>
          <w:tab w:val="clear" w:pos="8306"/>
        </w:tabs>
        <w:spacing w:before="240"/>
        <w:ind w:right="0"/>
        <w:jc w:val="both"/>
      </w:pPr>
      <w:r>
        <w:rPr>
          <w:rFonts w:hint="cs"/>
          <w:rtl/>
        </w:rPr>
        <w:t xml:space="preserve">חבר כבוד יהא פטור מתשלום דמי חבר. </w:t>
      </w:r>
    </w:p>
    <w:p w:rsidR="005C3FB6" w:rsidRDefault="002C367D">
      <w:pPr>
        <w:pStyle w:val="Header"/>
        <w:numPr>
          <w:ilvl w:val="1"/>
          <w:numId w:val="1"/>
        </w:numPr>
        <w:tabs>
          <w:tab w:val="clear" w:pos="4153"/>
          <w:tab w:val="clear" w:pos="8306"/>
        </w:tabs>
        <w:spacing w:before="240"/>
        <w:ind w:right="0"/>
        <w:jc w:val="both"/>
        <w:rPr>
          <w:b/>
          <w:bCs/>
          <w:color w:val="FF0000"/>
          <w:u w:val="single"/>
        </w:rPr>
      </w:pPr>
      <w:r>
        <w:rPr>
          <w:rFonts w:hint="cs"/>
          <w:rtl/>
        </w:rPr>
        <w:t>חבר כבוד ועמית זכאים להשתתף בכל אסיפה כללית, אך לא להצביע, לבחור ולהיבחר, וכן זכאי להשתתף ב</w:t>
      </w:r>
      <w:r>
        <w:rPr>
          <w:rFonts w:hint="cs"/>
          <w:rtl/>
        </w:rPr>
        <w:t xml:space="preserve">פעילות הארגון ולהנות משירותיו, בהתאם לתנאים ולהחלטות ועד הארגון. </w:t>
      </w:r>
    </w:p>
    <w:p w:rsidR="005C3FB6" w:rsidRDefault="002C367D">
      <w:pPr>
        <w:pStyle w:val="Header"/>
        <w:numPr>
          <w:ilvl w:val="1"/>
          <w:numId w:val="1"/>
        </w:numPr>
        <w:tabs>
          <w:tab w:val="clear" w:pos="4153"/>
          <w:tab w:val="clear" w:pos="8306"/>
        </w:tabs>
        <w:spacing w:before="240"/>
        <w:ind w:right="0"/>
        <w:jc w:val="both"/>
      </w:pPr>
      <w:r>
        <w:rPr>
          <w:rFonts w:hint="cs"/>
          <w:rtl/>
        </w:rPr>
        <w:t xml:space="preserve">אם לא נאמר אחרת במפורש, בכל מקום בתקנון זה בו מופיע המילה "חבר או המילים "חבר ארגון", אין הכוונה ל"חבר כבוד" או ל"עמית". </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b/>
          <w:bCs/>
          <w:u w:val="single"/>
          <w:rtl/>
        </w:rPr>
        <w:t xml:space="preserve">הליך קבלת חברים ועמיתים: </w:t>
      </w:r>
    </w:p>
    <w:p w:rsidR="005C3FB6" w:rsidRDefault="002C367D">
      <w:pPr>
        <w:pStyle w:val="Header"/>
        <w:numPr>
          <w:ilvl w:val="2"/>
          <w:numId w:val="1"/>
        </w:numPr>
        <w:tabs>
          <w:tab w:val="clear" w:pos="4153"/>
          <w:tab w:val="clear" w:pos="8306"/>
        </w:tabs>
        <w:spacing w:before="240"/>
        <w:ind w:right="0"/>
        <w:jc w:val="both"/>
      </w:pPr>
      <w:r>
        <w:rPr>
          <w:rFonts w:hint="cs"/>
          <w:rtl/>
          <w:lang w:eastAsia="en-US"/>
        </w:rPr>
        <w:t>המבקש להתקבל כחבר או כעמית באירגון יגיש לו</w:t>
      </w:r>
      <w:r>
        <w:rPr>
          <w:rFonts w:hint="cs"/>
          <w:rtl/>
          <w:lang w:eastAsia="en-US"/>
        </w:rPr>
        <w:t xml:space="preserve">עד הארגון טופס בקשה בלשון זו: </w:t>
      </w:r>
      <w:r>
        <w:rPr>
          <w:rtl/>
          <w:lang w:eastAsia="en-US"/>
        </w:rPr>
        <w:t>"א</w:t>
      </w:r>
      <w:r>
        <w:rPr>
          <w:rFonts w:hint="cs"/>
          <w:rtl/>
          <w:lang w:eastAsia="en-US"/>
        </w:rPr>
        <w:t>ני (שם, מע</w:t>
      </w:r>
      <w:r>
        <w:rPr>
          <w:rtl/>
          <w:lang w:eastAsia="en-US"/>
        </w:rPr>
        <w:t>ן</w:t>
      </w:r>
      <w:r>
        <w:rPr>
          <w:rFonts w:hint="cs"/>
          <w:rtl/>
          <w:lang w:eastAsia="en-US"/>
        </w:rPr>
        <w:t xml:space="preserve">, מספר זהות ומספר הסמכה) מבקש להיות חבר/עמית בארגון: מנת"ה </w:t>
      </w:r>
      <w:r>
        <w:rPr>
          <w:rtl/>
          <w:lang w:eastAsia="en-US"/>
        </w:rPr>
        <w:t>–</w:t>
      </w:r>
      <w:r>
        <w:rPr>
          <w:rFonts w:hint="cs"/>
          <w:rtl/>
          <w:lang w:eastAsia="en-US"/>
        </w:rPr>
        <w:t xml:space="preserve"> מנתחי התנהגות (ע"ר). מטרות הארגון, תקנונה והקוד האתי שנוסח על-ידה ידועים ומוכרים לי. אם אתקבל כחבר/עמית באירגון, אני מתחייב לקיים את הוראות התקנון,</w:t>
      </w:r>
      <w:r>
        <w:rPr>
          <w:rFonts w:hint="cs"/>
          <w:rtl/>
        </w:rPr>
        <w:t xml:space="preserve"> הקוד</w:t>
      </w:r>
      <w:r>
        <w:rPr>
          <w:rFonts w:hint="cs"/>
          <w:rtl/>
        </w:rPr>
        <w:t xml:space="preserve"> האתי, ואת החלטות האסיפה הכללית של האירגון. </w:t>
      </w:r>
    </w:p>
    <w:p w:rsidR="005C3FB6" w:rsidRDefault="002C367D">
      <w:pPr>
        <w:pStyle w:val="Header"/>
        <w:numPr>
          <w:ilvl w:val="2"/>
          <w:numId w:val="1"/>
        </w:numPr>
        <w:tabs>
          <w:tab w:val="clear" w:pos="4153"/>
          <w:tab w:val="clear" w:pos="8306"/>
        </w:tabs>
        <w:spacing w:before="240"/>
        <w:ind w:right="0"/>
        <w:jc w:val="both"/>
      </w:pPr>
      <w:r>
        <w:rPr>
          <w:rFonts w:hint="cs"/>
          <w:rtl/>
          <w:lang w:eastAsia="en-US"/>
        </w:rPr>
        <w:t>לטופס הבקשה החתום יש לצרף, לפי העניין: צילום תעודה ו/או מספר הסמכה ו/או אישורים המעידים על לימודיו</w:t>
      </w:r>
      <w:r>
        <w:rPr>
          <w:rFonts w:hint="cs"/>
          <w:rtl/>
        </w:rPr>
        <w:t xml:space="preserve"> של המועמד והמלצת חבר הארגון הממליץ לצרפו, למזכיר ועד הארגון. </w:t>
      </w:r>
    </w:p>
    <w:p w:rsidR="005C3FB6" w:rsidRDefault="002C367D">
      <w:pPr>
        <w:pStyle w:val="Header"/>
        <w:numPr>
          <w:ilvl w:val="2"/>
          <w:numId w:val="1"/>
        </w:numPr>
        <w:tabs>
          <w:tab w:val="clear" w:pos="4153"/>
          <w:tab w:val="clear" w:pos="8306"/>
        </w:tabs>
        <w:spacing w:before="240"/>
        <w:ind w:right="0"/>
        <w:jc w:val="both"/>
      </w:pPr>
      <w:r>
        <w:rPr>
          <w:rtl/>
          <w:lang w:eastAsia="en-US"/>
        </w:rPr>
        <w:t>ה</w:t>
      </w:r>
      <w:r>
        <w:rPr>
          <w:rFonts w:hint="cs"/>
          <w:rtl/>
          <w:lang w:eastAsia="en-US"/>
        </w:rPr>
        <w:t>החלטה בדבר קבלת המבקש כחבר/עמית האירגון או אי קבל</w:t>
      </w:r>
      <w:r>
        <w:rPr>
          <w:rFonts w:hint="cs"/>
          <w:rtl/>
          <w:lang w:eastAsia="en-US"/>
        </w:rPr>
        <w:t>תו נתונה בידי הועד; סירב הועד לקבל את</w:t>
      </w:r>
      <w:r>
        <w:rPr>
          <w:rtl/>
          <w:lang w:eastAsia="en-US"/>
        </w:rPr>
        <w:t xml:space="preserve"> ה</w:t>
      </w:r>
      <w:r>
        <w:rPr>
          <w:rFonts w:hint="cs"/>
          <w:rtl/>
          <w:lang w:eastAsia="en-US"/>
        </w:rPr>
        <w:t>מבקש, רשאי המבקש לערור על</w:t>
      </w:r>
      <w:r>
        <w:rPr>
          <w:rtl/>
          <w:lang w:eastAsia="en-US"/>
        </w:rPr>
        <w:t xml:space="preserve"> ה</w:t>
      </w:r>
      <w:r>
        <w:rPr>
          <w:rFonts w:hint="cs"/>
          <w:rtl/>
          <w:lang w:eastAsia="en-US"/>
        </w:rPr>
        <w:t>סירוב בפני האסיפה הכללית</w:t>
      </w:r>
      <w:r>
        <w:rPr>
          <w:rFonts w:hint="cs"/>
          <w:rtl/>
        </w:rPr>
        <w:t xml:space="preserve"> הקרובה. </w:t>
      </w:r>
    </w:p>
    <w:p w:rsidR="005C3FB6" w:rsidRDefault="002C367D">
      <w:pPr>
        <w:pStyle w:val="Header"/>
        <w:numPr>
          <w:ilvl w:val="0"/>
          <w:numId w:val="1"/>
        </w:numPr>
        <w:tabs>
          <w:tab w:val="clear" w:pos="4153"/>
          <w:tab w:val="clear" w:pos="8306"/>
        </w:tabs>
        <w:spacing w:before="240"/>
        <w:ind w:right="0"/>
        <w:jc w:val="both"/>
        <w:rPr>
          <w:rtl/>
        </w:rPr>
      </w:pPr>
      <w:r>
        <w:rPr>
          <w:rFonts w:hint="cs"/>
          <w:b/>
          <w:bCs/>
          <w:u w:val="single"/>
          <w:rtl/>
        </w:rPr>
        <w:t xml:space="preserve">הפסקת חברות/מעמד עמית: </w:t>
      </w:r>
    </w:p>
    <w:p w:rsidR="005C3FB6" w:rsidRDefault="002C367D">
      <w:pPr>
        <w:pStyle w:val="Header"/>
        <w:numPr>
          <w:ilvl w:val="1"/>
          <w:numId w:val="1"/>
        </w:numPr>
        <w:tabs>
          <w:tab w:val="clear" w:pos="4153"/>
          <w:tab w:val="clear" w:pos="8306"/>
        </w:tabs>
        <w:spacing w:before="240"/>
        <w:ind w:right="0"/>
        <w:jc w:val="both"/>
      </w:pPr>
      <w:r>
        <w:rPr>
          <w:rFonts w:hint="cs"/>
          <w:rtl/>
        </w:rPr>
        <w:t>החברות ו/או מעמד עמית בארגון פוקעים:</w:t>
      </w:r>
    </w:p>
    <w:p w:rsidR="005C3FB6" w:rsidRDefault="002C367D">
      <w:pPr>
        <w:pStyle w:val="Header"/>
        <w:numPr>
          <w:ilvl w:val="2"/>
          <w:numId w:val="1"/>
        </w:numPr>
        <w:tabs>
          <w:tab w:val="clear" w:pos="4153"/>
          <w:tab w:val="clear" w:pos="8306"/>
        </w:tabs>
        <w:spacing w:before="240"/>
        <w:ind w:right="0"/>
        <w:jc w:val="both"/>
      </w:pPr>
      <w:r>
        <w:rPr>
          <w:rFonts w:hint="cs"/>
          <w:rtl/>
        </w:rPr>
        <w:t>עם מות החבר/עמית.</w:t>
      </w:r>
    </w:p>
    <w:p w:rsidR="005C3FB6" w:rsidRDefault="002C367D">
      <w:pPr>
        <w:pStyle w:val="Header"/>
        <w:numPr>
          <w:ilvl w:val="2"/>
          <w:numId w:val="1"/>
        </w:numPr>
        <w:tabs>
          <w:tab w:val="clear" w:pos="4153"/>
          <w:tab w:val="clear" w:pos="8306"/>
        </w:tabs>
        <w:spacing w:before="240"/>
        <w:ind w:right="0"/>
        <w:jc w:val="both"/>
      </w:pPr>
      <w:r>
        <w:rPr>
          <w:rFonts w:hint="cs"/>
          <w:rtl/>
        </w:rPr>
        <w:t>בהוצאתו של החבר/עמית מן הארגון כאמור בסעיף 11.2 להלן.</w:t>
      </w:r>
    </w:p>
    <w:p w:rsidR="005C3FB6" w:rsidRDefault="002C367D">
      <w:pPr>
        <w:pStyle w:val="Header"/>
        <w:numPr>
          <w:ilvl w:val="2"/>
          <w:numId w:val="1"/>
        </w:numPr>
        <w:tabs>
          <w:tab w:val="clear" w:pos="4153"/>
          <w:tab w:val="clear" w:pos="8306"/>
        </w:tabs>
        <w:spacing w:before="240"/>
        <w:ind w:right="0"/>
        <w:jc w:val="both"/>
      </w:pPr>
      <w:r>
        <w:rPr>
          <w:rFonts w:hint="cs"/>
          <w:rtl/>
        </w:rPr>
        <w:t xml:space="preserve">בפרישת </w:t>
      </w:r>
      <w:r>
        <w:rPr>
          <w:rFonts w:hint="cs"/>
          <w:rtl/>
        </w:rPr>
        <w:t>החבר/עמית, אשר תתבצע במתן הודעה בכתב לארגון, בה יודיע על פרישתו. ההודעה תיכנס לתוקף בתום 30 יום ממועד מסירת ההודעה במשרדי הארגון.</w:t>
      </w:r>
    </w:p>
    <w:p w:rsidR="005C3FB6" w:rsidRDefault="002C367D">
      <w:pPr>
        <w:pStyle w:val="Header"/>
        <w:numPr>
          <w:ilvl w:val="2"/>
          <w:numId w:val="1"/>
        </w:numPr>
        <w:tabs>
          <w:tab w:val="clear" w:pos="4153"/>
          <w:tab w:val="clear" w:pos="8306"/>
        </w:tabs>
        <w:spacing w:before="240"/>
        <w:ind w:right="0"/>
        <w:jc w:val="both"/>
      </w:pPr>
      <w:r>
        <w:rPr>
          <w:rFonts w:hint="cs"/>
          <w:rtl/>
        </w:rPr>
        <w:t xml:space="preserve">בהפסקת תשלום דמי החברות השנתיים לארגון. </w:t>
      </w:r>
    </w:p>
    <w:p w:rsidR="005C3FB6" w:rsidRDefault="002C367D">
      <w:pPr>
        <w:pStyle w:val="Header"/>
        <w:numPr>
          <w:ilvl w:val="2"/>
          <w:numId w:val="1"/>
        </w:numPr>
        <w:tabs>
          <w:tab w:val="clear" w:pos="4153"/>
          <w:tab w:val="clear" w:pos="8306"/>
        </w:tabs>
        <w:spacing w:before="240"/>
        <w:ind w:right="0"/>
        <w:jc w:val="both"/>
      </w:pPr>
      <w:r>
        <w:rPr>
          <w:rFonts w:hint="cs"/>
          <w:rtl/>
        </w:rPr>
        <w:t>פקיעת החברות/מעמד עמית בארגון אינה פוטרת מסילוק התשלומים שהגיעו לארגון מן החבר/עמית ב</w:t>
      </w:r>
      <w:r>
        <w:rPr>
          <w:rFonts w:hint="cs"/>
          <w:rtl/>
        </w:rPr>
        <w:t>עד התקופה עד לפקיעת חברותו/מעמד העמית שלו.</w:t>
      </w:r>
    </w:p>
    <w:p w:rsidR="005C3FB6" w:rsidRDefault="002C367D">
      <w:pPr>
        <w:pStyle w:val="Header"/>
        <w:numPr>
          <w:ilvl w:val="1"/>
          <w:numId w:val="1"/>
        </w:numPr>
        <w:tabs>
          <w:tab w:val="clear" w:pos="4153"/>
          <w:tab w:val="clear" w:pos="8306"/>
        </w:tabs>
        <w:spacing w:before="240"/>
        <w:ind w:right="0"/>
        <w:jc w:val="both"/>
      </w:pPr>
      <w:r>
        <w:rPr>
          <w:rFonts w:hint="cs"/>
          <w:rtl/>
        </w:rPr>
        <w:t>האסיפה הכללית רשאית, לפי הצעת הועד, להחליט על הוצאת חבר/עמית מן הארגון מאחד הטעמים שלהלן:</w:t>
      </w:r>
    </w:p>
    <w:p w:rsidR="005C3FB6" w:rsidRDefault="002C367D">
      <w:pPr>
        <w:pStyle w:val="Header"/>
        <w:numPr>
          <w:ilvl w:val="2"/>
          <w:numId w:val="1"/>
        </w:numPr>
        <w:tabs>
          <w:tab w:val="clear" w:pos="4153"/>
          <w:tab w:val="clear" w:pos="8306"/>
        </w:tabs>
        <w:spacing w:before="240"/>
        <w:ind w:right="0"/>
        <w:jc w:val="both"/>
      </w:pPr>
      <w:r>
        <w:rPr>
          <w:rFonts w:hint="cs"/>
          <w:rtl/>
        </w:rPr>
        <w:t>החבר/עמית לא שילם לארגון את המגיע לו ממנו.</w:t>
      </w:r>
    </w:p>
    <w:p w:rsidR="005C3FB6" w:rsidRDefault="002C367D">
      <w:pPr>
        <w:pStyle w:val="Header"/>
        <w:numPr>
          <w:ilvl w:val="2"/>
          <w:numId w:val="1"/>
        </w:numPr>
        <w:tabs>
          <w:tab w:val="clear" w:pos="4153"/>
          <w:tab w:val="clear" w:pos="8306"/>
        </w:tabs>
        <w:spacing w:before="240"/>
        <w:ind w:right="0"/>
        <w:jc w:val="both"/>
      </w:pPr>
      <w:r>
        <w:rPr>
          <w:rFonts w:hint="cs"/>
          <w:rtl/>
        </w:rPr>
        <w:t>החבר/עמית לא קיים ו/או חדל לקיים את הוראות התקנון או החלטה של אחד ממוסדות הארגון</w:t>
      </w:r>
      <w:r>
        <w:rPr>
          <w:rFonts w:hint="cs"/>
          <w:rtl/>
        </w:rPr>
        <w:t>.</w:t>
      </w:r>
    </w:p>
    <w:p w:rsidR="005C3FB6" w:rsidRDefault="002C367D">
      <w:pPr>
        <w:pStyle w:val="Header"/>
        <w:numPr>
          <w:ilvl w:val="2"/>
          <w:numId w:val="1"/>
        </w:numPr>
        <w:tabs>
          <w:tab w:val="clear" w:pos="4153"/>
          <w:tab w:val="clear" w:pos="8306"/>
        </w:tabs>
        <w:spacing w:before="240"/>
        <w:ind w:right="0"/>
        <w:jc w:val="both"/>
      </w:pPr>
      <w:r>
        <w:rPr>
          <w:rFonts w:hint="cs"/>
          <w:rtl/>
        </w:rPr>
        <w:t>החבר/עמית פעל בניגוד למטרות הארגון.</w:t>
      </w:r>
    </w:p>
    <w:p w:rsidR="005C3FB6" w:rsidRDefault="002C367D">
      <w:pPr>
        <w:pStyle w:val="Header"/>
        <w:numPr>
          <w:ilvl w:val="2"/>
          <w:numId w:val="1"/>
        </w:numPr>
        <w:tabs>
          <w:tab w:val="clear" w:pos="4153"/>
          <w:tab w:val="clear" w:pos="8306"/>
        </w:tabs>
        <w:spacing w:before="240"/>
        <w:jc w:val="both"/>
      </w:pPr>
      <w:r>
        <w:rPr>
          <w:rFonts w:hint="cs"/>
          <w:rtl/>
        </w:rPr>
        <w:t>החבר/עמית פעל בניגוד לכללי האתיקה שנקבעו על ידי הארגון, בתקנון ובככלל.</w:t>
      </w:r>
    </w:p>
    <w:p w:rsidR="005C3FB6" w:rsidRDefault="002C367D">
      <w:pPr>
        <w:pStyle w:val="Header"/>
        <w:numPr>
          <w:ilvl w:val="1"/>
          <w:numId w:val="1"/>
        </w:numPr>
        <w:tabs>
          <w:tab w:val="clear" w:pos="4153"/>
          <w:tab w:val="clear" w:pos="8306"/>
        </w:tabs>
        <w:spacing w:before="240"/>
        <w:ind w:right="397"/>
        <w:jc w:val="both"/>
      </w:pPr>
      <w:r>
        <w:rPr>
          <w:rFonts w:hint="cs"/>
          <w:rtl/>
        </w:rPr>
        <w:t>האסיפה הכללית תורה על הוצאת חבר/עמית מן הארגון אם הורשע  בעבירה שיש עמה קלון.</w:t>
      </w:r>
    </w:p>
    <w:p w:rsidR="005C3FB6" w:rsidRDefault="002C367D">
      <w:pPr>
        <w:pStyle w:val="Header"/>
        <w:numPr>
          <w:ilvl w:val="1"/>
          <w:numId w:val="1"/>
        </w:numPr>
        <w:tabs>
          <w:tab w:val="clear" w:pos="4153"/>
          <w:tab w:val="clear" w:pos="8306"/>
        </w:tabs>
        <w:spacing w:before="240"/>
        <w:ind w:right="0"/>
        <w:jc w:val="both"/>
      </w:pPr>
      <w:r>
        <w:rPr>
          <w:rFonts w:hint="cs"/>
          <w:rtl/>
        </w:rPr>
        <w:t>הוצאת חבר/עמית מן הארגון לא תיעשה אלא לאחר שתינתן לחבר/עמית הזדמנות נ</w:t>
      </w:r>
      <w:r>
        <w:rPr>
          <w:rFonts w:hint="cs"/>
          <w:rtl/>
        </w:rPr>
        <w:t>אותה להשמיע את טענותיו, ובמקרים המנויים בסעיפים 11.2, לאחר שהועד התרה בחבר/עמית ונתן לו זמן סביר לתיקון המעוות.</w:t>
      </w:r>
    </w:p>
    <w:p w:rsidR="005C3FB6" w:rsidRDefault="002C367D">
      <w:pPr>
        <w:pStyle w:val="Header"/>
        <w:numPr>
          <w:ilvl w:val="1"/>
          <w:numId w:val="1"/>
        </w:numPr>
        <w:tabs>
          <w:tab w:val="clear" w:pos="4153"/>
          <w:tab w:val="clear" w:pos="8306"/>
        </w:tabs>
        <w:spacing w:before="240"/>
        <w:ind w:right="0"/>
        <w:jc w:val="both"/>
      </w:pPr>
      <w:r>
        <w:rPr>
          <w:rFonts w:hint="cs"/>
          <w:rtl/>
          <w:lang w:eastAsia="en-US"/>
        </w:rPr>
        <w:t>חבר/עמית אשר הוצא מן האירגון רשאי לפנות אל הוועד בבקשה להתקבל אליו בחזרה. חבר/עמית אשר הוצא מהאירגון בעקבות עבירה אתית אשר בוררה על ידי</w:t>
      </w:r>
      <w:r>
        <w:rPr>
          <w:rFonts w:hint="cs"/>
          <w:rtl/>
        </w:rPr>
        <w:t xml:space="preserve"> ה </w:t>
      </w:r>
      <w:r>
        <w:rPr>
          <w:rtl/>
        </w:rPr>
        <w:t>–</w:t>
      </w:r>
      <w:r>
        <w:rPr>
          <w:rFonts w:hint="cs"/>
          <w:rtl/>
        </w:rPr>
        <w:t xml:space="preserve"> </w:t>
      </w:r>
      <w:r>
        <w:t>BACB</w:t>
      </w:r>
      <w:r>
        <w:rPr>
          <w:rFonts w:hint="cs"/>
          <w:rtl/>
        </w:rPr>
        <w:t xml:space="preserve">, לא יתקבל בחזרה לאירגון ללא אישור מפורש מאת ה - </w:t>
      </w:r>
      <w:r>
        <w:t>BACB</w:t>
      </w:r>
      <w:r>
        <w:rPr>
          <w:rFonts w:hint="cs"/>
          <w:rtl/>
        </w:rPr>
        <w:t xml:space="preserve"> . </w:t>
      </w:r>
    </w:p>
    <w:p w:rsidR="005C3FB6" w:rsidRDefault="005C3FB6">
      <w:pPr>
        <w:pStyle w:val="Header"/>
        <w:tabs>
          <w:tab w:val="clear" w:pos="4153"/>
          <w:tab w:val="clear" w:pos="8306"/>
        </w:tabs>
        <w:ind w:right="397"/>
        <w:jc w:val="both"/>
        <w:rPr>
          <w:b/>
          <w:bCs/>
          <w:u w:val="single"/>
        </w:rPr>
      </w:pPr>
    </w:p>
    <w:p w:rsidR="005C3FB6" w:rsidRDefault="002C367D">
      <w:pPr>
        <w:pStyle w:val="Header"/>
        <w:numPr>
          <w:ilvl w:val="0"/>
          <w:numId w:val="1"/>
        </w:numPr>
        <w:tabs>
          <w:tab w:val="clear" w:pos="4153"/>
          <w:tab w:val="clear" w:pos="8306"/>
        </w:tabs>
        <w:ind w:right="0"/>
        <w:jc w:val="both"/>
        <w:rPr>
          <w:b/>
          <w:bCs/>
          <w:u w:val="single"/>
        </w:rPr>
      </w:pPr>
      <w:r>
        <w:rPr>
          <w:rFonts w:hint="cs"/>
          <w:b/>
          <w:bCs/>
          <w:u w:val="single"/>
          <w:rtl/>
        </w:rPr>
        <w:t xml:space="preserve">מסירת הודעות לחבר/עמית: </w:t>
      </w:r>
    </w:p>
    <w:p w:rsidR="005C3FB6" w:rsidRDefault="005C3FB6">
      <w:pPr>
        <w:pStyle w:val="BodyTextIndent"/>
        <w:ind w:left="374" w:firstLine="0"/>
        <w:rPr>
          <w:rtl/>
          <w:lang w:eastAsia="en-US"/>
        </w:rPr>
      </w:pPr>
    </w:p>
    <w:p w:rsidR="005C3FB6" w:rsidRDefault="002C367D">
      <w:pPr>
        <w:pStyle w:val="BodyTextIndent"/>
        <w:ind w:left="374" w:firstLine="0"/>
        <w:jc w:val="both"/>
        <w:rPr>
          <w:rtl/>
          <w:lang w:eastAsia="en-US"/>
        </w:rPr>
      </w:pPr>
      <w:r>
        <w:rPr>
          <w:rFonts w:hint="cs"/>
          <w:rtl/>
          <w:lang w:eastAsia="en-US"/>
        </w:rPr>
        <w:t xml:space="preserve">הזמנה, דרישה, התראה והודעה אחרת של האירגון לחבר/עמית ימסרו לו בכתב, במסירה אישית או בשליחה בדואר רגיל אל מענו הרשום בפנקס החברים/עמיתים, או באמצעות הדואר האלקטרוני הרשום בפנקס החברים/עמיתים. </w:t>
      </w:r>
    </w:p>
    <w:p w:rsidR="005C3FB6" w:rsidRDefault="002C367D">
      <w:pPr>
        <w:pStyle w:val="Header"/>
        <w:numPr>
          <w:ilvl w:val="0"/>
          <w:numId w:val="1"/>
        </w:numPr>
        <w:tabs>
          <w:tab w:val="clear" w:pos="4153"/>
          <w:tab w:val="clear" w:pos="8306"/>
        </w:tabs>
        <w:spacing w:before="240"/>
        <w:ind w:right="0"/>
        <w:jc w:val="both"/>
        <w:rPr>
          <w:b/>
          <w:bCs/>
          <w:u w:val="single"/>
          <w:rtl/>
        </w:rPr>
      </w:pPr>
      <w:r>
        <w:rPr>
          <w:rFonts w:hint="cs"/>
          <w:b/>
          <w:bCs/>
          <w:u w:val="single"/>
          <w:rtl/>
        </w:rPr>
        <w:t>מוסדות הארגון:</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b/>
          <w:bCs/>
          <w:u w:val="single"/>
          <w:rtl/>
        </w:rPr>
        <w:t>מוסדות הארגון הם:</w:t>
      </w:r>
    </w:p>
    <w:p w:rsidR="005C3FB6" w:rsidRDefault="002C367D">
      <w:pPr>
        <w:pStyle w:val="Header"/>
        <w:numPr>
          <w:ilvl w:val="2"/>
          <w:numId w:val="1"/>
        </w:numPr>
        <w:tabs>
          <w:tab w:val="clear" w:pos="4153"/>
          <w:tab w:val="clear" w:pos="8306"/>
        </w:tabs>
        <w:spacing w:before="240"/>
        <w:ind w:right="0"/>
        <w:jc w:val="both"/>
      </w:pPr>
      <w:r>
        <w:rPr>
          <w:rFonts w:hint="cs"/>
          <w:rtl/>
        </w:rPr>
        <w:t>האסיפה הכללית.</w:t>
      </w:r>
    </w:p>
    <w:p w:rsidR="005C3FB6" w:rsidRDefault="002C367D">
      <w:pPr>
        <w:pStyle w:val="Header"/>
        <w:numPr>
          <w:ilvl w:val="2"/>
          <w:numId w:val="1"/>
        </w:numPr>
        <w:tabs>
          <w:tab w:val="clear" w:pos="4153"/>
          <w:tab w:val="clear" w:pos="8306"/>
        </w:tabs>
        <w:spacing w:before="240"/>
        <w:ind w:right="0"/>
        <w:jc w:val="both"/>
      </w:pPr>
      <w:r>
        <w:rPr>
          <w:rFonts w:hint="cs"/>
          <w:rtl/>
        </w:rPr>
        <w:t>ועד הארגון.</w:t>
      </w:r>
    </w:p>
    <w:p w:rsidR="005C3FB6" w:rsidRDefault="002C367D">
      <w:pPr>
        <w:pStyle w:val="Header"/>
        <w:numPr>
          <w:ilvl w:val="2"/>
          <w:numId w:val="1"/>
        </w:numPr>
        <w:tabs>
          <w:tab w:val="clear" w:pos="4153"/>
          <w:tab w:val="clear" w:pos="8306"/>
        </w:tabs>
        <w:spacing w:before="240"/>
        <w:ind w:right="0"/>
        <w:jc w:val="both"/>
      </w:pPr>
      <w:r>
        <w:rPr>
          <w:rFonts w:hint="cs"/>
          <w:rtl/>
        </w:rPr>
        <w:t>ועדת</w:t>
      </w:r>
      <w:r>
        <w:rPr>
          <w:rFonts w:hint="cs"/>
          <w:rtl/>
        </w:rPr>
        <w:t xml:space="preserve"> ביקורת.</w:t>
      </w:r>
    </w:p>
    <w:p w:rsidR="005C3FB6" w:rsidRDefault="002C367D">
      <w:pPr>
        <w:pStyle w:val="Header"/>
        <w:numPr>
          <w:ilvl w:val="0"/>
          <w:numId w:val="1"/>
        </w:numPr>
        <w:tabs>
          <w:tab w:val="clear" w:pos="4153"/>
          <w:tab w:val="clear" w:pos="8306"/>
        </w:tabs>
        <w:spacing w:before="240"/>
        <w:ind w:right="0"/>
        <w:jc w:val="both"/>
        <w:rPr>
          <w:b/>
          <w:bCs/>
          <w:u w:val="single"/>
        </w:rPr>
      </w:pPr>
      <w:r>
        <w:rPr>
          <w:rFonts w:hint="cs"/>
          <w:b/>
          <w:bCs/>
          <w:u w:val="single"/>
          <w:rtl/>
        </w:rPr>
        <w:t>כינוס האסיפה הכללית</w:t>
      </w:r>
    </w:p>
    <w:p w:rsidR="005C3FB6" w:rsidRDefault="002C367D">
      <w:pPr>
        <w:pStyle w:val="Header"/>
        <w:numPr>
          <w:ilvl w:val="1"/>
          <w:numId w:val="1"/>
        </w:numPr>
        <w:tabs>
          <w:tab w:val="clear" w:pos="4153"/>
          <w:tab w:val="clear" w:pos="8306"/>
        </w:tabs>
        <w:spacing w:before="240"/>
        <w:ind w:right="0"/>
        <w:jc w:val="both"/>
      </w:pPr>
      <w:r>
        <w:rPr>
          <w:rFonts w:hint="cs"/>
          <w:rtl/>
        </w:rPr>
        <w:t>האסיפה הכללית תכונס:</w:t>
      </w:r>
    </w:p>
    <w:p w:rsidR="005C3FB6" w:rsidRDefault="002C367D">
      <w:pPr>
        <w:pStyle w:val="Header"/>
        <w:numPr>
          <w:ilvl w:val="2"/>
          <w:numId w:val="1"/>
        </w:numPr>
        <w:tabs>
          <w:tab w:val="clear" w:pos="4153"/>
          <w:tab w:val="clear" w:pos="8306"/>
        </w:tabs>
        <w:spacing w:before="240"/>
        <w:ind w:right="0"/>
        <w:jc w:val="both"/>
      </w:pPr>
      <w:r>
        <w:rPr>
          <w:rFonts w:hint="cs"/>
          <w:rtl/>
        </w:rPr>
        <w:t xml:space="preserve">על ידי ועד הארגון פעם בשנה, בסמוך למועד שבו חלה החובה להגיש לרשם העמותות את פרוטוקול החלטת האסיפה הכללית לאשר את הדו"ח הכספי והמילולי שהובא בפניה, וכן מעת לעת על פי החלטת הועד. </w:t>
      </w:r>
    </w:p>
    <w:p w:rsidR="005C3FB6" w:rsidRDefault="002C367D">
      <w:pPr>
        <w:pStyle w:val="Header"/>
        <w:numPr>
          <w:ilvl w:val="2"/>
          <w:numId w:val="1"/>
        </w:numPr>
        <w:tabs>
          <w:tab w:val="clear" w:pos="4153"/>
          <w:tab w:val="clear" w:pos="8306"/>
        </w:tabs>
        <w:spacing w:before="240"/>
        <w:ind w:right="0"/>
        <w:jc w:val="both"/>
      </w:pPr>
      <w:r>
        <w:rPr>
          <w:rFonts w:hint="cs"/>
          <w:rtl/>
        </w:rPr>
        <w:t>על פי דרישה בכתב של וועדת הב</w:t>
      </w:r>
      <w:r>
        <w:rPr>
          <w:rFonts w:hint="cs"/>
          <w:rtl/>
        </w:rPr>
        <w:t xml:space="preserve">יקורת. </w:t>
      </w:r>
    </w:p>
    <w:p w:rsidR="005C3FB6" w:rsidRDefault="002C367D">
      <w:pPr>
        <w:pStyle w:val="Header"/>
        <w:numPr>
          <w:ilvl w:val="2"/>
          <w:numId w:val="1"/>
        </w:numPr>
        <w:tabs>
          <w:tab w:val="clear" w:pos="4153"/>
          <w:tab w:val="clear" w:pos="8306"/>
        </w:tabs>
        <w:spacing w:before="240"/>
        <w:ind w:right="0"/>
        <w:jc w:val="both"/>
      </w:pPr>
      <w:r>
        <w:rPr>
          <w:rFonts w:hint="cs"/>
          <w:rtl/>
        </w:rPr>
        <w:t>על פי דרישה בכתב של עשירית מכלל חברי הארגון.</w:t>
      </w:r>
    </w:p>
    <w:p w:rsidR="005C3FB6" w:rsidRDefault="002C367D">
      <w:pPr>
        <w:pStyle w:val="Header"/>
        <w:numPr>
          <w:ilvl w:val="1"/>
          <w:numId w:val="33"/>
        </w:numPr>
        <w:tabs>
          <w:tab w:val="clear" w:pos="4153"/>
          <w:tab w:val="clear" w:pos="8306"/>
        </w:tabs>
        <w:spacing w:before="240"/>
        <w:jc w:val="both"/>
      </w:pPr>
      <w:r>
        <w:rPr>
          <w:rFonts w:hint="cs"/>
          <w:rtl/>
        </w:rPr>
        <w:t>מועד ומקום ההתכנסות ייקבעו על ידי ועד הארגון.</w:t>
      </w:r>
    </w:p>
    <w:p w:rsidR="005C3FB6" w:rsidRDefault="002C367D">
      <w:pPr>
        <w:pStyle w:val="Header"/>
        <w:numPr>
          <w:ilvl w:val="1"/>
          <w:numId w:val="33"/>
        </w:numPr>
        <w:tabs>
          <w:tab w:val="clear" w:pos="4153"/>
          <w:tab w:val="clear" w:pos="8306"/>
        </w:tabs>
        <w:spacing w:before="240"/>
        <w:ind w:left="799" w:hanging="799"/>
        <w:jc w:val="both"/>
      </w:pPr>
      <w:r>
        <w:rPr>
          <w:rtl/>
        </w:rPr>
        <w:t>כינוס האסיפה הכללית יבוצע על ידי הודעה שתישלח</w:t>
      </w:r>
      <w:r>
        <w:rPr>
          <w:rFonts w:hint="cs"/>
          <w:rtl/>
        </w:rPr>
        <w:t>, בהתאם לשיקול דעת ועד הארגון,</w:t>
      </w:r>
      <w:r>
        <w:rPr>
          <w:rtl/>
        </w:rPr>
        <w:t xml:space="preserve"> בדואר לכל חבר </w:t>
      </w:r>
      <w:r>
        <w:rPr>
          <w:rFonts w:hint="cs"/>
          <w:rtl/>
        </w:rPr>
        <w:t xml:space="preserve">ועמית </w:t>
      </w:r>
      <w:r>
        <w:rPr>
          <w:rtl/>
        </w:rPr>
        <w:t xml:space="preserve">לפי </w:t>
      </w:r>
      <w:r>
        <w:rPr>
          <w:rFonts w:hint="cs"/>
          <w:rtl/>
        </w:rPr>
        <w:t xml:space="preserve">כתובת החבר/עמית הרשומה בארגון, או על ידי משלוח הודעה </w:t>
      </w:r>
      <w:r>
        <w:rPr>
          <w:rFonts w:hint="cs"/>
          <w:rtl/>
        </w:rPr>
        <w:t>לכתובת הדואר האלקטרוני של החבר/עמית הרשומה בארגון</w:t>
      </w:r>
      <w:r>
        <w:rPr>
          <w:rtl/>
        </w:rPr>
        <w:t>, לפחות עשר</w:t>
      </w:r>
      <w:r>
        <w:rPr>
          <w:rFonts w:hint="cs"/>
          <w:rtl/>
        </w:rPr>
        <w:t>ה</w:t>
      </w:r>
      <w:r>
        <w:rPr>
          <w:rtl/>
        </w:rPr>
        <w:t xml:space="preserve"> יום מראש</w:t>
      </w:r>
      <w:r>
        <w:rPr>
          <w:rFonts w:hint="cs"/>
          <w:rtl/>
        </w:rPr>
        <w:t>.</w:t>
      </w:r>
      <w:r>
        <w:rPr>
          <w:rtl/>
        </w:rPr>
        <w:t xml:space="preserve"> </w:t>
      </w:r>
      <w:r>
        <w:rPr>
          <w:rFonts w:hint="cs"/>
          <w:rtl/>
        </w:rPr>
        <w:t>ההודעה תציין</w:t>
      </w:r>
      <w:r>
        <w:rPr>
          <w:rtl/>
        </w:rPr>
        <w:t xml:space="preserve"> יום, שעה, מקום וסדר יום</w:t>
      </w:r>
      <w:r>
        <w:rPr>
          <w:rFonts w:hint="cs"/>
          <w:rtl/>
        </w:rPr>
        <w:t xml:space="preserve"> האסיפה. </w:t>
      </w:r>
    </w:p>
    <w:p w:rsidR="005C3FB6" w:rsidRDefault="002C367D">
      <w:pPr>
        <w:pStyle w:val="Header"/>
        <w:numPr>
          <w:ilvl w:val="1"/>
          <w:numId w:val="33"/>
        </w:numPr>
        <w:tabs>
          <w:tab w:val="clear" w:pos="4153"/>
          <w:tab w:val="clear" w:pos="8306"/>
        </w:tabs>
        <w:spacing w:before="240"/>
        <w:ind w:left="799" w:hanging="799"/>
        <w:jc w:val="both"/>
      </w:pPr>
      <w:r>
        <w:rPr>
          <w:rFonts w:hint="cs"/>
          <w:rtl/>
        </w:rPr>
        <w:t>במשלוח הודעות בדואר או בדואר אלקטרוני לחברי/עמיתי הארגון כאמור לעיל, לא יהיה באי קבלת ההודעה בידי חבר/עמית כדי לפגוע בתוקף ההחלטות שנתקבלו</w:t>
      </w:r>
      <w:r>
        <w:rPr>
          <w:rFonts w:hint="cs"/>
          <w:rtl/>
        </w:rPr>
        <w:t xml:space="preserve"> באסיפה ו/או לפסול את ההליכים שנתקיימו בה.</w:t>
      </w:r>
    </w:p>
    <w:p w:rsidR="005C3FB6" w:rsidRDefault="002C367D">
      <w:pPr>
        <w:pStyle w:val="Header"/>
        <w:numPr>
          <w:ilvl w:val="1"/>
          <w:numId w:val="33"/>
        </w:numPr>
        <w:tabs>
          <w:tab w:val="clear" w:pos="4153"/>
          <w:tab w:val="clear" w:pos="8306"/>
        </w:tabs>
        <w:spacing w:before="240"/>
        <w:ind w:left="799" w:hanging="851"/>
        <w:jc w:val="both"/>
      </w:pPr>
      <w:r>
        <w:rPr>
          <w:rFonts w:hint="cs"/>
          <w:rtl/>
        </w:rPr>
        <w:t xml:space="preserve">יו"ר הארגון יהיה יו"ר האסיפה הכללית אשר ינהל את האסיפה, ואולם, יכולים חברי הארגון משתתפי האסיפה בהצבעה גלויה וברוב קולות להחליט להטיל את ניהול האסיפה, אם בכלל ואם לענין מסוים, על חבר ארגון אחר. </w:t>
      </w:r>
    </w:p>
    <w:p w:rsidR="005C3FB6" w:rsidRDefault="002C367D">
      <w:pPr>
        <w:pStyle w:val="Header"/>
        <w:numPr>
          <w:ilvl w:val="1"/>
          <w:numId w:val="33"/>
        </w:numPr>
        <w:tabs>
          <w:tab w:val="clear" w:pos="4153"/>
          <w:tab w:val="clear" w:pos="8306"/>
        </w:tabs>
        <w:spacing w:before="240"/>
        <w:ind w:left="799" w:hanging="851"/>
        <w:jc w:val="both"/>
        <w:rPr>
          <w:rtl/>
        </w:rPr>
      </w:pPr>
      <w:r>
        <w:rPr>
          <w:rFonts w:hint="cs"/>
          <w:rtl/>
        </w:rPr>
        <w:t xml:space="preserve"> יו"ר האסיפה ימנה </w:t>
      </w:r>
      <w:r>
        <w:rPr>
          <w:rFonts w:hint="cs"/>
          <w:rtl/>
        </w:rPr>
        <w:t>מזכיר לאסיפה.</w:t>
      </w:r>
    </w:p>
    <w:p w:rsidR="005C3FB6" w:rsidRDefault="002C367D">
      <w:pPr>
        <w:pStyle w:val="Header"/>
        <w:numPr>
          <w:ilvl w:val="1"/>
          <w:numId w:val="33"/>
        </w:numPr>
        <w:tabs>
          <w:tab w:val="clear" w:pos="4153"/>
          <w:tab w:val="clear" w:pos="8306"/>
        </w:tabs>
        <w:spacing w:before="240"/>
        <w:ind w:left="799" w:hanging="851"/>
        <w:jc w:val="both"/>
      </w:pPr>
      <w:r>
        <w:rPr>
          <w:rFonts w:hint="cs"/>
          <w:rtl/>
        </w:rPr>
        <w:t xml:space="preserve"> באסיפה הכללית השנתית יושמעו דינים וחשבונות על פעולות הועד בשנה החולפת, של ועדת הביקורת, של רואה חשבון ו/או יועץ מס של הארגון, אשר ימסור דו"ח כספי בגין השנה החולפת, ידונו בהם ויוחלט על אישורם או אי אישורם. האסיפה הכללית תבחר את ועד הארגון ואת</w:t>
      </w:r>
      <w:r>
        <w:rPr>
          <w:rFonts w:hint="cs"/>
          <w:rtl/>
        </w:rPr>
        <w:t xml:space="preserve"> ועדת הביקורת של הארגון, בהתאם למפורט בתקנון זה להלן.</w:t>
      </w:r>
    </w:p>
    <w:p w:rsidR="005C3FB6" w:rsidRDefault="002C367D">
      <w:pPr>
        <w:pStyle w:val="Header"/>
        <w:numPr>
          <w:ilvl w:val="1"/>
          <w:numId w:val="33"/>
        </w:numPr>
        <w:tabs>
          <w:tab w:val="clear" w:pos="4153"/>
          <w:tab w:val="clear" w:pos="8306"/>
        </w:tabs>
        <w:spacing w:before="240"/>
        <w:ind w:left="799" w:hanging="851"/>
        <w:jc w:val="both"/>
      </w:pPr>
      <w:r>
        <w:rPr>
          <w:rFonts w:hint="cs"/>
          <w:rtl/>
        </w:rPr>
        <w:t xml:space="preserve">   האסיפה הכללית תהיה מוסמכת לתקן תקנון זה.</w:t>
      </w:r>
    </w:p>
    <w:p w:rsidR="005C3FB6" w:rsidRDefault="002C367D">
      <w:pPr>
        <w:pStyle w:val="Header"/>
        <w:numPr>
          <w:ilvl w:val="0"/>
          <w:numId w:val="1"/>
        </w:numPr>
        <w:tabs>
          <w:tab w:val="clear" w:pos="4153"/>
          <w:tab w:val="clear" w:pos="8306"/>
        </w:tabs>
        <w:spacing w:before="240"/>
        <w:jc w:val="both"/>
      </w:pPr>
      <w:r>
        <w:rPr>
          <w:rFonts w:hint="cs"/>
          <w:b/>
          <w:bCs/>
          <w:u w:val="single"/>
          <w:rtl/>
        </w:rPr>
        <w:t>מנין חוקי והצבעות</w:t>
      </w:r>
      <w:r>
        <w:rPr>
          <w:rFonts w:hint="cs"/>
          <w:rtl/>
        </w:rPr>
        <w:t>:</w:t>
      </w:r>
    </w:p>
    <w:p w:rsidR="005C3FB6" w:rsidRDefault="002C367D">
      <w:pPr>
        <w:pStyle w:val="Header"/>
        <w:numPr>
          <w:ilvl w:val="1"/>
          <w:numId w:val="1"/>
        </w:numPr>
        <w:tabs>
          <w:tab w:val="clear" w:pos="4153"/>
          <w:tab w:val="clear" w:pos="8306"/>
        </w:tabs>
        <w:spacing w:before="240"/>
        <w:ind w:right="0"/>
        <w:jc w:val="both"/>
      </w:pPr>
      <w:r>
        <w:rPr>
          <w:rFonts w:hint="cs"/>
          <w:rtl/>
        </w:rPr>
        <w:t>מנין חוקי באסיפה הכללית יחשב אם יהיו נוכחים בה לפחות רבע (25%)  מחברי הארגון. היה מנין זה נוכח בפתיחת האסיפה, ניתן להמשיך בדיונים ולקבל החל</w:t>
      </w:r>
      <w:r>
        <w:rPr>
          <w:rFonts w:hint="cs"/>
          <w:rtl/>
        </w:rPr>
        <w:t>טות אף אם פחת מספר הנוכחים.</w:t>
      </w:r>
    </w:p>
    <w:p w:rsidR="005C3FB6" w:rsidRDefault="002C367D">
      <w:pPr>
        <w:pStyle w:val="Header"/>
        <w:numPr>
          <w:ilvl w:val="1"/>
          <w:numId w:val="1"/>
        </w:numPr>
        <w:tabs>
          <w:tab w:val="clear" w:pos="4153"/>
          <w:tab w:val="clear" w:pos="8306"/>
        </w:tabs>
        <w:spacing w:before="240"/>
        <w:ind w:right="0"/>
        <w:jc w:val="both"/>
      </w:pPr>
      <w:r>
        <w:rPr>
          <w:rtl/>
          <w:lang w:eastAsia="en-US"/>
        </w:rPr>
        <w:t>ל</w:t>
      </w:r>
      <w:r>
        <w:rPr>
          <w:rFonts w:hint="cs"/>
          <w:rtl/>
          <w:lang w:eastAsia="en-US"/>
        </w:rPr>
        <w:t xml:space="preserve">א נתכנס המניין האמור תוך שעה מהזמן הנקוב בהזמנה, יראו </w:t>
      </w:r>
      <w:r>
        <w:rPr>
          <w:rtl/>
          <w:lang w:eastAsia="en-US"/>
        </w:rPr>
        <w:t>א</w:t>
      </w:r>
      <w:r>
        <w:rPr>
          <w:rFonts w:hint="cs"/>
          <w:rtl/>
          <w:lang w:eastAsia="en-US"/>
        </w:rPr>
        <w:t>ת האסיפה כנדחית, ללא צורך בהזמנה נוספת, בשבוע ימים לאותה שעה ולאותו מקום, ובאסיפה נדחית זו יהיו חברי הארגון הנוכחים רשאים לדון ולהחל</w:t>
      </w:r>
      <w:r>
        <w:rPr>
          <w:rtl/>
          <w:lang w:eastAsia="en-US"/>
        </w:rPr>
        <w:t>יט</w:t>
      </w:r>
      <w:r>
        <w:rPr>
          <w:rFonts w:hint="cs"/>
          <w:rtl/>
          <w:lang w:eastAsia="en-US"/>
        </w:rPr>
        <w:t>, יהיה מספרם אשר יהיה.</w:t>
      </w:r>
      <w:r>
        <w:rPr>
          <w:rFonts w:hint="cs"/>
          <w:rtl/>
        </w:rPr>
        <w:t xml:space="preserve"> </w:t>
      </w:r>
    </w:p>
    <w:p w:rsidR="005C3FB6" w:rsidRDefault="002C367D">
      <w:pPr>
        <w:pStyle w:val="Header"/>
        <w:numPr>
          <w:ilvl w:val="1"/>
          <w:numId w:val="1"/>
        </w:numPr>
        <w:tabs>
          <w:tab w:val="clear" w:pos="4153"/>
          <w:tab w:val="clear" w:pos="8306"/>
        </w:tabs>
        <w:spacing w:before="240"/>
        <w:ind w:right="0"/>
        <w:jc w:val="both"/>
      </w:pPr>
      <w:r>
        <w:rPr>
          <w:rFonts w:hint="cs"/>
          <w:rtl/>
        </w:rPr>
        <w:t xml:space="preserve">ההצבעה באסיפה </w:t>
      </w:r>
      <w:r>
        <w:rPr>
          <w:rFonts w:hint="cs"/>
          <w:rtl/>
        </w:rPr>
        <w:t xml:space="preserve">הכללית תתבצע בהרמת יד, אלא אם יוחלט בה ברוב קולות לערוך הצבעה חשאית. </w:t>
      </w:r>
    </w:p>
    <w:p w:rsidR="005C3FB6" w:rsidRDefault="002C367D">
      <w:pPr>
        <w:pStyle w:val="Header"/>
        <w:numPr>
          <w:ilvl w:val="1"/>
          <w:numId w:val="1"/>
        </w:numPr>
        <w:tabs>
          <w:tab w:val="clear" w:pos="4153"/>
          <w:tab w:val="clear" w:pos="8306"/>
        </w:tabs>
        <w:spacing w:before="240"/>
        <w:ind w:right="0"/>
        <w:jc w:val="both"/>
      </w:pPr>
      <w:r>
        <w:rPr>
          <w:rFonts w:hint="cs"/>
          <w:rtl/>
        </w:rPr>
        <w:t>זכות כל חבר יהיה לקול אחד. ההחלטות באסיפה תתקבלנה ברוב קולות רגיל של חברי הארגון המצביעים בה בעצמם. היה והיו הקולות שקולים, יכריע קולו של יו"ר האסיפה הכללית.</w:t>
      </w:r>
    </w:p>
    <w:p w:rsidR="005C3FB6" w:rsidRDefault="002C367D">
      <w:pPr>
        <w:pStyle w:val="Header"/>
        <w:numPr>
          <w:ilvl w:val="1"/>
          <w:numId w:val="1"/>
        </w:numPr>
        <w:tabs>
          <w:tab w:val="clear" w:pos="4153"/>
          <w:tab w:val="clear" w:pos="8306"/>
        </w:tabs>
        <w:spacing w:before="240"/>
        <w:ind w:right="0"/>
        <w:jc w:val="both"/>
      </w:pPr>
      <w:r>
        <w:rPr>
          <w:rFonts w:hint="cs"/>
          <w:rtl/>
        </w:rPr>
        <w:t>ההצבעה באסיפה הכללית הינה אי</w:t>
      </w:r>
      <w:r>
        <w:rPr>
          <w:rFonts w:hint="cs"/>
          <w:rtl/>
        </w:rPr>
        <w:t xml:space="preserve">שית. לא תתקבל הצבעה על פי ובאמצעות יפוי כח. </w:t>
      </w:r>
    </w:p>
    <w:p w:rsidR="005C3FB6" w:rsidRDefault="002C367D">
      <w:pPr>
        <w:pStyle w:val="Header"/>
        <w:numPr>
          <w:ilvl w:val="1"/>
          <w:numId w:val="1"/>
        </w:numPr>
        <w:tabs>
          <w:tab w:val="clear" w:pos="4153"/>
          <w:tab w:val="clear" w:pos="8306"/>
        </w:tabs>
        <w:spacing w:before="240"/>
        <w:ind w:right="0"/>
        <w:jc w:val="both"/>
      </w:pPr>
      <w:r>
        <w:rPr>
          <w:rFonts w:hint="cs"/>
          <w:rtl/>
        </w:rPr>
        <w:t>במקרה הצורך, ועל-פי שיקול דעת ועד הארגון, יכולות להתקבל מעת לעת החלטות האסיפה הכללית גם ע"י שימוש בדואר האלקטרוני, ובלבד שלא יהיה בהחלטות שיתקבלו כך כדי לייתר קיומה וכינוסה של אסיפה כללית שנתית או החלטות לפי סעי</w:t>
      </w:r>
      <w:r>
        <w:rPr>
          <w:rFonts w:hint="cs"/>
          <w:rtl/>
        </w:rPr>
        <w:t xml:space="preserve">פים 11, 36 ו </w:t>
      </w:r>
      <w:r>
        <w:rPr>
          <w:rtl/>
        </w:rPr>
        <w:t>–</w:t>
      </w:r>
      <w:r>
        <w:rPr>
          <w:rFonts w:hint="cs"/>
          <w:rtl/>
        </w:rPr>
        <w:t xml:space="preserve"> 43א לחוק העמותות, תש"ם </w:t>
      </w:r>
      <w:r>
        <w:rPr>
          <w:rtl/>
        </w:rPr>
        <w:t>–</w:t>
      </w:r>
      <w:r>
        <w:rPr>
          <w:rFonts w:hint="cs"/>
          <w:rtl/>
        </w:rPr>
        <w:t xml:space="preserve"> 1980. כמו כן יהיו הצבעות באמצעות הדואר האלקטרוני בבחינת "כתב הצבעה", ויכללו את שם החבר, תאריך ועמדתו לגבי כל עניין שעל סדר היום. הצבעות באמצעות הדואר האלקטרוני יהיו אף כפופות להוראות תקנון זה, לרבות בעניין מניין חוקי</w:t>
      </w:r>
      <w:r>
        <w:rPr>
          <w:rFonts w:hint="cs"/>
          <w:rtl/>
        </w:rPr>
        <w:t xml:space="preserve">, זימון והודעה מראש וכתיבת פרוטוקול, וכי כל הליך הדיון וקבלת ההחלטות יהיה גלוי לכל המשתתפים.  </w:t>
      </w:r>
    </w:p>
    <w:p w:rsidR="005C3FB6" w:rsidRDefault="002C367D">
      <w:pPr>
        <w:pStyle w:val="Header"/>
        <w:numPr>
          <w:ilvl w:val="0"/>
          <w:numId w:val="1"/>
        </w:numPr>
        <w:tabs>
          <w:tab w:val="clear" w:pos="4153"/>
          <w:tab w:val="clear" w:pos="8306"/>
        </w:tabs>
        <w:spacing w:before="240"/>
        <w:jc w:val="both"/>
      </w:pPr>
      <w:r>
        <w:rPr>
          <w:rFonts w:hint="cs"/>
          <w:b/>
          <w:bCs/>
          <w:u w:val="single"/>
          <w:rtl/>
        </w:rPr>
        <w:t xml:space="preserve">פרוטוקול: </w:t>
      </w:r>
    </w:p>
    <w:p w:rsidR="005C3FB6" w:rsidRDefault="002C367D">
      <w:pPr>
        <w:pStyle w:val="Header"/>
        <w:tabs>
          <w:tab w:val="clear" w:pos="4153"/>
          <w:tab w:val="clear" w:pos="8306"/>
        </w:tabs>
        <w:spacing w:before="240"/>
        <w:ind w:left="397"/>
        <w:jc w:val="both"/>
        <w:rPr>
          <w:rtl/>
        </w:rPr>
      </w:pPr>
      <w:r>
        <w:rPr>
          <w:rFonts w:hint="cs"/>
          <w:rtl/>
        </w:rPr>
        <w:t xml:space="preserve">מזכיר האסיפה הכללית ינהל פרוטוקול של האסיפה, או ימנה חבר ועד אחר לנהל הפרוטוקול במקומו. הפרוטוקול ייחתם על ידי המזכיר ועל ידי יושב ראש האסיפה. </w:t>
      </w:r>
    </w:p>
    <w:p w:rsidR="005C3FB6" w:rsidRDefault="005C3FB6">
      <w:pPr>
        <w:pStyle w:val="Header"/>
        <w:tabs>
          <w:tab w:val="clear" w:pos="4153"/>
          <w:tab w:val="clear" w:pos="8306"/>
        </w:tabs>
        <w:spacing w:before="240"/>
        <w:ind w:left="397"/>
        <w:jc w:val="both"/>
        <w:rPr>
          <w:rtl/>
        </w:rPr>
      </w:pPr>
    </w:p>
    <w:p w:rsidR="005C3FB6" w:rsidRDefault="002C367D">
      <w:pPr>
        <w:pStyle w:val="Header"/>
        <w:numPr>
          <w:ilvl w:val="0"/>
          <w:numId w:val="1"/>
        </w:numPr>
        <w:tabs>
          <w:tab w:val="clear" w:pos="4153"/>
          <w:tab w:val="clear" w:pos="8306"/>
        </w:tabs>
        <w:spacing w:before="240"/>
        <w:jc w:val="both"/>
        <w:rPr>
          <w:b/>
          <w:bCs/>
          <w:u w:val="single"/>
        </w:rPr>
      </w:pPr>
      <w:r>
        <w:rPr>
          <w:rFonts w:hint="cs"/>
          <w:b/>
          <w:bCs/>
          <w:u w:val="single"/>
          <w:rtl/>
        </w:rPr>
        <w:t xml:space="preserve">ועד הארגון: </w:t>
      </w:r>
    </w:p>
    <w:p w:rsidR="005C3FB6" w:rsidRDefault="002C367D">
      <w:pPr>
        <w:pStyle w:val="Header"/>
        <w:numPr>
          <w:ilvl w:val="1"/>
          <w:numId w:val="1"/>
        </w:numPr>
        <w:tabs>
          <w:tab w:val="clear" w:pos="4153"/>
          <w:tab w:val="clear" w:pos="8306"/>
        </w:tabs>
        <w:spacing w:before="240"/>
        <w:ind w:right="0"/>
        <w:jc w:val="both"/>
      </w:pPr>
      <w:r>
        <w:rPr>
          <w:rFonts w:hint="cs"/>
          <w:rtl/>
        </w:rPr>
        <w:t xml:space="preserve">מספר חברי ועד הארגון לא יפחת מתשעה חברים ולא יעלה על שלושה עשר חברים, אשר ייבחרו על-ידי ומתוך חברי הארגון באסיפה הכללית, ובלבד שמספר חברי הועד לא יהיה מספר זוגי. </w:t>
      </w:r>
    </w:p>
    <w:p w:rsidR="005C3FB6" w:rsidRDefault="002C367D">
      <w:pPr>
        <w:pStyle w:val="Header"/>
        <w:numPr>
          <w:ilvl w:val="1"/>
          <w:numId w:val="1"/>
        </w:numPr>
        <w:tabs>
          <w:tab w:val="clear" w:pos="4153"/>
          <w:tab w:val="clear" w:pos="8306"/>
        </w:tabs>
        <w:spacing w:before="240"/>
        <w:ind w:right="0"/>
        <w:jc w:val="both"/>
      </w:pPr>
      <w:r>
        <w:rPr>
          <w:rFonts w:hint="cs"/>
          <w:rtl/>
        </w:rPr>
        <w:t>כחבר ועד יוכל להיבחר כל חבר בארגון. ועד הארגון יחליט ב</w:t>
      </w:r>
      <w:r>
        <w:rPr>
          <w:rtl/>
        </w:rPr>
        <w:t xml:space="preserve">כל השאלות הנוגעות </w:t>
      </w:r>
      <w:r>
        <w:rPr>
          <w:rFonts w:hint="eastAsia"/>
          <w:rtl/>
        </w:rPr>
        <w:t>למדיניות</w:t>
      </w:r>
      <w:r>
        <w:rPr>
          <w:rtl/>
        </w:rPr>
        <w:t xml:space="preserve"> הארגון ואופן</w:t>
      </w:r>
      <w:r>
        <w:rPr>
          <w:rtl/>
        </w:rPr>
        <w:t xml:space="preserve"> פעולתה בהתאם למטרותיה. החלטות</w:t>
      </w:r>
      <w:r>
        <w:rPr>
          <w:rFonts w:hint="cs"/>
          <w:rtl/>
        </w:rPr>
        <w:t xml:space="preserve"> הועד </w:t>
      </w:r>
      <w:r>
        <w:rPr>
          <w:rtl/>
        </w:rPr>
        <w:t xml:space="preserve">מחייבות את </w:t>
      </w:r>
      <w:r>
        <w:rPr>
          <w:rFonts w:hint="eastAsia"/>
          <w:rtl/>
        </w:rPr>
        <w:t>כל</w:t>
      </w:r>
      <w:r>
        <w:rPr>
          <w:rtl/>
        </w:rPr>
        <w:t xml:space="preserve"> חברי  </w:t>
      </w:r>
      <w:r>
        <w:rPr>
          <w:rFonts w:hint="eastAsia"/>
          <w:rtl/>
        </w:rPr>
        <w:t>הארגון</w:t>
      </w:r>
      <w:r>
        <w:rPr>
          <w:rtl/>
        </w:rPr>
        <w:t xml:space="preserve">. </w:t>
      </w:r>
    </w:p>
    <w:p w:rsidR="005C3FB6" w:rsidRDefault="002C367D">
      <w:pPr>
        <w:pStyle w:val="Header"/>
        <w:numPr>
          <w:ilvl w:val="1"/>
          <w:numId w:val="1"/>
        </w:numPr>
        <w:tabs>
          <w:tab w:val="clear" w:pos="4153"/>
          <w:tab w:val="clear" w:pos="8306"/>
        </w:tabs>
        <w:spacing w:before="240"/>
        <w:ind w:right="0"/>
        <w:jc w:val="both"/>
      </w:pPr>
      <w:r>
        <w:rPr>
          <w:rFonts w:hint="cs"/>
          <w:rtl/>
        </w:rPr>
        <w:t>חבר ועד לא יכהן בעת ובעונה אחת גם כחבר ועדת הביקורת.</w:t>
      </w:r>
    </w:p>
    <w:p w:rsidR="005C3FB6" w:rsidRDefault="002C367D">
      <w:pPr>
        <w:pStyle w:val="Header"/>
        <w:numPr>
          <w:ilvl w:val="1"/>
          <w:numId w:val="1"/>
        </w:numPr>
        <w:tabs>
          <w:tab w:val="clear" w:pos="4153"/>
          <w:tab w:val="clear" w:pos="8306"/>
        </w:tabs>
        <w:spacing w:before="240"/>
        <w:ind w:right="0"/>
        <w:jc w:val="both"/>
      </w:pPr>
      <w:r>
        <w:rPr>
          <w:rFonts w:hint="cs"/>
          <w:rtl/>
        </w:rPr>
        <w:t>מועד בחירת הועד יהיה באסיפה הכללית השנתית הרגילה הראשונה שתכונס בסמוך למועד שבו חלה החובה להגיש לרשם העמותות את פרוטוקול החלטת האסיפה הכלל</w:t>
      </w:r>
      <w:r>
        <w:rPr>
          <w:rFonts w:hint="cs"/>
          <w:rtl/>
        </w:rPr>
        <w:t xml:space="preserve">ית לאשר את הדו"ח הכספי והמילולי שהובא בפניה, ואשר יחול לאחר תום שתי שנות כהונה מלאות של הועד.  </w:t>
      </w:r>
    </w:p>
    <w:p w:rsidR="005C3FB6" w:rsidRDefault="002C367D">
      <w:pPr>
        <w:pStyle w:val="Header"/>
        <w:numPr>
          <w:ilvl w:val="1"/>
          <w:numId w:val="1"/>
        </w:numPr>
        <w:tabs>
          <w:tab w:val="clear" w:pos="4153"/>
          <w:tab w:val="clear" w:pos="8306"/>
        </w:tabs>
        <w:spacing w:before="240"/>
        <w:ind w:right="0"/>
        <w:jc w:val="both"/>
      </w:pPr>
      <w:r>
        <w:rPr>
          <w:rFonts w:hint="cs"/>
          <w:rtl/>
        </w:rPr>
        <w:t>למרות האמור בסעיף 17.4 רשאית האסיפה הכללית להאריך את כהונת הועד  לתקופה שלא תעלה על שנה,  אם קיימות נסיבות מיוחדות אשר מחייבות זאת.</w:t>
      </w:r>
    </w:p>
    <w:p w:rsidR="005C3FB6" w:rsidRDefault="002C367D">
      <w:pPr>
        <w:pStyle w:val="Header"/>
        <w:numPr>
          <w:ilvl w:val="1"/>
          <w:numId w:val="1"/>
        </w:numPr>
        <w:tabs>
          <w:tab w:val="clear" w:pos="4153"/>
          <w:tab w:val="clear" w:pos="8306"/>
        </w:tabs>
        <w:spacing w:before="240"/>
        <w:ind w:right="0"/>
        <w:jc w:val="both"/>
      </w:pPr>
      <w:r>
        <w:rPr>
          <w:rFonts w:hint="cs"/>
          <w:rtl/>
        </w:rPr>
        <w:t>פעילות ועד הארגון תנוהל גם ב</w:t>
      </w:r>
      <w:r>
        <w:rPr>
          <w:rFonts w:hint="cs"/>
          <w:rtl/>
        </w:rPr>
        <w:t xml:space="preserve">אמצעות ועדות שימנה הועד לפעילות בתחומים שונים. כל חבר ועד יהא חייב לקחת חלק פעיל באחת או יותר מועדות הארגון, בהתאם להחלטות הועד. אם וככל שהרכב ועדה לא יכלול חברי ועד בלבד, תהא ועדה שכזו רשאית להמליץ בלבד, ולא להחליט בענייני הנהלה. </w:t>
      </w:r>
    </w:p>
    <w:p w:rsidR="005C3FB6" w:rsidRDefault="002C367D">
      <w:pPr>
        <w:pStyle w:val="Header"/>
        <w:numPr>
          <w:ilvl w:val="0"/>
          <w:numId w:val="1"/>
        </w:numPr>
        <w:tabs>
          <w:tab w:val="clear" w:pos="4153"/>
          <w:tab w:val="clear" w:pos="8306"/>
        </w:tabs>
        <w:spacing w:before="240"/>
        <w:jc w:val="both"/>
        <w:rPr>
          <w:b/>
          <w:bCs/>
          <w:u w:val="single"/>
        </w:rPr>
      </w:pPr>
      <w:r>
        <w:rPr>
          <w:rFonts w:hint="eastAsia"/>
          <w:b/>
          <w:bCs/>
          <w:u w:val="single"/>
          <w:rtl/>
        </w:rPr>
        <w:t>סמכות</w:t>
      </w:r>
      <w:r>
        <w:rPr>
          <w:b/>
          <w:bCs/>
          <w:u w:val="single"/>
          <w:rtl/>
        </w:rPr>
        <w:t xml:space="preserve"> ועד הארגון ובעלי </w:t>
      </w:r>
      <w:r>
        <w:rPr>
          <w:rFonts w:hint="eastAsia"/>
          <w:b/>
          <w:bCs/>
          <w:u w:val="single"/>
          <w:rtl/>
        </w:rPr>
        <w:t>ת</w:t>
      </w:r>
      <w:r>
        <w:rPr>
          <w:rFonts w:hint="eastAsia"/>
          <w:b/>
          <w:bCs/>
          <w:u w:val="single"/>
          <w:rtl/>
        </w:rPr>
        <w:t>פקידים</w:t>
      </w:r>
      <w:r>
        <w:rPr>
          <w:rFonts w:hint="cs"/>
          <w:b/>
          <w:bCs/>
          <w:u w:val="single"/>
          <w:rtl/>
        </w:rPr>
        <w:t xml:space="preserve">: </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rtl/>
        </w:rPr>
        <w:t>הועד יפעל להגשמת מטרות הארגון ולביצוע החלטות מוסדותיה.</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rtl/>
        </w:rPr>
        <w:t>הועד ייצג את הארגון לכל דבר וענין.</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rtl/>
        </w:rPr>
        <w:t>יו"ר הארגון הוא בא-כוחו הרשמי ומייצג הארגון הן כלפי חוץ והן כלפי פנים. כל עוד לא נקבע במפורש אחרת על ידי  הועד, פועל יו"ר הארגון בסמכות הועד.</w:t>
      </w:r>
    </w:p>
    <w:p w:rsidR="005C3FB6" w:rsidRDefault="002C367D">
      <w:pPr>
        <w:pStyle w:val="Header"/>
        <w:numPr>
          <w:ilvl w:val="1"/>
          <w:numId w:val="1"/>
        </w:numPr>
        <w:tabs>
          <w:tab w:val="clear" w:pos="4153"/>
          <w:tab w:val="clear" w:pos="8306"/>
        </w:tabs>
        <w:spacing w:before="240"/>
        <w:ind w:right="0"/>
        <w:jc w:val="both"/>
      </w:pPr>
      <w:r>
        <w:rPr>
          <w:rFonts w:hint="eastAsia"/>
          <w:rtl/>
        </w:rPr>
        <w:t>יו</w:t>
      </w:r>
      <w:r>
        <w:rPr>
          <w:rtl/>
        </w:rPr>
        <w:t>"</w:t>
      </w:r>
      <w:r>
        <w:rPr>
          <w:rFonts w:hint="eastAsia"/>
          <w:rtl/>
        </w:rPr>
        <w:t>ר</w:t>
      </w:r>
      <w:r>
        <w:rPr>
          <w:rtl/>
        </w:rPr>
        <w:t xml:space="preserve"> </w:t>
      </w:r>
      <w:r>
        <w:rPr>
          <w:rFonts w:hint="cs"/>
          <w:rtl/>
        </w:rPr>
        <w:t>הארגון</w:t>
      </w:r>
      <w:r>
        <w:rPr>
          <w:rtl/>
        </w:rPr>
        <w:t xml:space="preserve"> </w:t>
      </w:r>
      <w:r>
        <w:rPr>
          <w:rFonts w:hint="eastAsia"/>
          <w:rtl/>
        </w:rPr>
        <w:t>ינה</w:t>
      </w:r>
      <w:r>
        <w:rPr>
          <w:rFonts w:hint="eastAsia"/>
          <w:rtl/>
        </w:rPr>
        <w:t>ל</w:t>
      </w:r>
      <w:r>
        <w:rPr>
          <w:rtl/>
        </w:rPr>
        <w:t xml:space="preserve"> את ישיבות </w:t>
      </w:r>
      <w:r>
        <w:rPr>
          <w:rFonts w:hint="eastAsia"/>
          <w:rtl/>
        </w:rPr>
        <w:t>ועד</w:t>
      </w:r>
      <w:r>
        <w:rPr>
          <w:rtl/>
        </w:rPr>
        <w:t xml:space="preserve"> </w:t>
      </w:r>
      <w:r>
        <w:rPr>
          <w:rFonts w:hint="cs"/>
          <w:rtl/>
        </w:rPr>
        <w:t>הארגון</w:t>
      </w:r>
      <w:r>
        <w:rPr>
          <w:rtl/>
        </w:rPr>
        <w:t>.</w:t>
      </w:r>
    </w:p>
    <w:p w:rsidR="005C3FB6" w:rsidRDefault="002C367D">
      <w:pPr>
        <w:pStyle w:val="Header"/>
        <w:numPr>
          <w:ilvl w:val="1"/>
          <w:numId w:val="1"/>
        </w:numPr>
        <w:tabs>
          <w:tab w:val="clear" w:pos="4153"/>
          <w:tab w:val="clear" w:pos="8306"/>
        </w:tabs>
        <w:spacing w:before="240"/>
        <w:ind w:right="0"/>
        <w:jc w:val="both"/>
      </w:pPr>
      <w:r>
        <w:rPr>
          <w:rFonts w:hint="cs"/>
          <w:rtl/>
        </w:rPr>
        <w:t xml:space="preserve">המניין החוקי הדרוש לניהול ישיבת ועד הארגון יהיה נוכחות שישה חברי ועד לפחות. </w:t>
      </w:r>
    </w:p>
    <w:p w:rsidR="005C3FB6" w:rsidRDefault="002C367D">
      <w:pPr>
        <w:pStyle w:val="Header"/>
        <w:numPr>
          <w:ilvl w:val="1"/>
          <w:numId w:val="1"/>
        </w:numPr>
        <w:tabs>
          <w:tab w:val="clear" w:pos="4153"/>
          <w:tab w:val="clear" w:pos="8306"/>
        </w:tabs>
        <w:spacing w:before="240"/>
        <w:ind w:right="0"/>
        <w:jc w:val="both"/>
        <w:rPr>
          <w:b/>
          <w:bCs/>
          <w:u w:val="single"/>
        </w:rPr>
      </w:pPr>
      <w:r>
        <w:rPr>
          <w:rFonts w:hint="eastAsia"/>
          <w:rtl/>
        </w:rPr>
        <w:t>יו</w:t>
      </w:r>
      <w:r>
        <w:rPr>
          <w:rtl/>
        </w:rPr>
        <w:t>"</w:t>
      </w:r>
      <w:r>
        <w:rPr>
          <w:rFonts w:hint="eastAsia"/>
          <w:rtl/>
        </w:rPr>
        <w:t>ר הארגון</w:t>
      </w:r>
      <w:r>
        <w:rPr>
          <w:rFonts w:hint="cs"/>
          <w:rtl/>
        </w:rPr>
        <w:t xml:space="preserve"> </w:t>
      </w:r>
      <w:r>
        <w:rPr>
          <w:rtl/>
        </w:rPr>
        <w:t xml:space="preserve">יהיה מוסמך לבצע כל פעולה בשם </w:t>
      </w:r>
      <w:r>
        <w:rPr>
          <w:rFonts w:hint="eastAsia"/>
          <w:rtl/>
        </w:rPr>
        <w:t>הארגון</w:t>
      </w:r>
      <w:r>
        <w:rPr>
          <w:rtl/>
        </w:rPr>
        <w:t xml:space="preserve"> </w:t>
      </w:r>
      <w:r>
        <w:rPr>
          <w:rFonts w:hint="eastAsia"/>
          <w:rtl/>
        </w:rPr>
        <w:t>ומטעמה</w:t>
      </w:r>
      <w:r>
        <w:rPr>
          <w:rtl/>
        </w:rPr>
        <w:t xml:space="preserve"> כלפי עובדי ו/או ספקי </w:t>
      </w:r>
      <w:r>
        <w:rPr>
          <w:rFonts w:hint="eastAsia"/>
          <w:rtl/>
        </w:rPr>
        <w:t>הארגון</w:t>
      </w:r>
      <w:r>
        <w:rPr>
          <w:rFonts w:hint="cs"/>
          <w:rtl/>
        </w:rPr>
        <w:t xml:space="preserve">, </w:t>
      </w:r>
      <w:r>
        <w:rPr>
          <w:rFonts w:hint="eastAsia"/>
          <w:rtl/>
        </w:rPr>
        <w:t>ככל</w:t>
      </w:r>
      <w:r>
        <w:rPr>
          <w:rtl/>
        </w:rPr>
        <w:t xml:space="preserve"> שיידרש לשם הבטחת </w:t>
      </w:r>
      <w:r>
        <w:rPr>
          <w:rFonts w:hint="eastAsia"/>
          <w:rtl/>
        </w:rPr>
        <w:t>פעילותה</w:t>
      </w:r>
      <w:r>
        <w:rPr>
          <w:rtl/>
        </w:rPr>
        <w:t xml:space="preserve"> </w:t>
      </w:r>
      <w:r>
        <w:rPr>
          <w:rFonts w:hint="eastAsia"/>
          <w:rtl/>
        </w:rPr>
        <w:t>התקינה</w:t>
      </w:r>
      <w:r>
        <w:rPr>
          <w:rtl/>
        </w:rPr>
        <w:t xml:space="preserve"> של הארגון במסגרת </w:t>
      </w:r>
      <w:r>
        <w:rPr>
          <w:rFonts w:hint="eastAsia"/>
          <w:rtl/>
        </w:rPr>
        <w:t>החלטותיה</w:t>
      </w:r>
      <w:r>
        <w:rPr>
          <w:rtl/>
        </w:rPr>
        <w:t xml:space="preserve"> ומטרותיה,</w:t>
      </w:r>
      <w:r>
        <w:rPr>
          <w:rtl/>
        </w:rPr>
        <w:t xml:space="preserve"> </w:t>
      </w:r>
      <w:r>
        <w:rPr>
          <w:rFonts w:hint="cs"/>
          <w:rtl/>
        </w:rPr>
        <w:t>ואולם יו</w:t>
      </w:r>
      <w:r>
        <w:rPr>
          <w:rtl/>
        </w:rPr>
        <w:t>"</w:t>
      </w:r>
      <w:r>
        <w:rPr>
          <w:rFonts w:hint="cs"/>
          <w:rtl/>
        </w:rPr>
        <w:t>ר הארגון לא יגיע להסכמות מהותיות עם גורמים מחוץ לארגון מבלי לקבל תחילה את אישור ועד הארגון</w:t>
      </w:r>
      <w:r>
        <w:rPr>
          <w:rFonts w:hint="cs"/>
          <w:b/>
          <w:bCs/>
          <w:rtl/>
        </w:rPr>
        <w:t>.</w:t>
      </w:r>
    </w:p>
    <w:p w:rsidR="005C3FB6" w:rsidRDefault="002C367D">
      <w:pPr>
        <w:pStyle w:val="Header"/>
        <w:numPr>
          <w:ilvl w:val="1"/>
          <w:numId w:val="1"/>
        </w:numPr>
        <w:tabs>
          <w:tab w:val="clear" w:pos="4153"/>
          <w:tab w:val="clear" w:pos="8306"/>
        </w:tabs>
        <w:spacing w:before="240"/>
        <w:ind w:right="0"/>
        <w:jc w:val="both"/>
      </w:pPr>
      <w:r>
        <w:rPr>
          <w:rFonts w:hint="eastAsia"/>
          <w:rtl/>
        </w:rPr>
        <w:t>הועד</w:t>
      </w:r>
      <w:r>
        <w:rPr>
          <w:rtl/>
        </w:rPr>
        <w:t xml:space="preserve"> </w:t>
      </w:r>
      <w:r>
        <w:rPr>
          <w:rFonts w:hint="cs"/>
          <w:rtl/>
        </w:rPr>
        <w:t xml:space="preserve">יבחר </w:t>
      </w:r>
      <w:r>
        <w:rPr>
          <w:rtl/>
        </w:rPr>
        <w:t xml:space="preserve">בישיבתו הראשונה לאחר בחירתו מבין </w:t>
      </w:r>
      <w:r>
        <w:rPr>
          <w:rFonts w:hint="eastAsia"/>
          <w:rtl/>
        </w:rPr>
        <w:t>חברי</w:t>
      </w:r>
      <w:r>
        <w:rPr>
          <w:rFonts w:hint="cs"/>
          <w:rtl/>
        </w:rPr>
        <w:t xml:space="preserve"> הועד את יו"ר הארגון, מזכיר הארגון וגזבר הארגון. מזכיר הארגון ישמש כמ"מ יו</w:t>
      </w:r>
      <w:r>
        <w:rPr>
          <w:rtl/>
        </w:rPr>
        <w:t>"</w:t>
      </w:r>
      <w:r>
        <w:rPr>
          <w:rFonts w:hint="cs"/>
          <w:rtl/>
        </w:rPr>
        <w:t xml:space="preserve">ר הארגון בהיעדרו.  </w:t>
      </w:r>
    </w:p>
    <w:p w:rsidR="005C3FB6" w:rsidRDefault="002C367D">
      <w:pPr>
        <w:pStyle w:val="Header"/>
        <w:numPr>
          <w:ilvl w:val="1"/>
          <w:numId w:val="1"/>
        </w:numPr>
        <w:tabs>
          <w:tab w:val="clear" w:pos="4153"/>
          <w:tab w:val="clear" w:pos="8306"/>
        </w:tabs>
        <w:spacing w:before="240"/>
        <w:ind w:right="0"/>
        <w:jc w:val="both"/>
      </w:pPr>
      <w:r>
        <w:rPr>
          <w:rFonts w:hint="cs"/>
          <w:rtl/>
        </w:rPr>
        <w:t>ועד הארגון יוכל להעביר את יו</w:t>
      </w:r>
      <w:r>
        <w:rPr>
          <w:rtl/>
        </w:rPr>
        <w:t>"</w:t>
      </w:r>
      <w:r>
        <w:rPr>
          <w:rFonts w:hint="cs"/>
          <w:rtl/>
        </w:rPr>
        <w:t>ר הארגון מתפקידו בהחלטה של רוב חברי הועד.</w:t>
      </w:r>
    </w:p>
    <w:p w:rsidR="005C3FB6" w:rsidRDefault="002C367D">
      <w:pPr>
        <w:pStyle w:val="Header"/>
        <w:numPr>
          <w:ilvl w:val="1"/>
          <w:numId w:val="1"/>
        </w:numPr>
        <w:tabs>
          <w:tab w:val="clear" w:pos="4153"/>
          <w:tab w:val="clear" w:pos="8306"/>
        </w:tabs>
        <w:spacing w:before="240"/>
        <w:ind w:right="0"/>
        <w:jc w:val="both"/>
      </w:pPr>
      <w:r>
        <w:rPr>
          <w:rFonts w:hint="cs"/>
          <w:rtl/>
        </w:rPr>
        <w:t xml:space="preserve">בכל מקרה בו ועד הארגון העביר את יו"ר הארגון מכהונתו כאמור בסעיף 18.8 לעיל, יחדל הועד כולו </w:t>
      </w:r>
      <w:r>
        <w:rPr>
          <w:rFonts w:hint="cs"/>
          <w:rtl/>
        </w:rPr>
        <w:t xml:space="preserve">מלכהן, ובמקרה כאמור תכונס האסיפה הכללית בתוך 21 ימים לכל היותר, וזו תבחר ועד חדש בדרך הקבועה בתקנון זה. כל עוד לא  נבחר ועד חדש יהיה הועד הקיים מוסמך להמשיך לפעול בראשות היו"ר הקיים. </w:t>
      </w:r>
    </w:p>
    <w:p w:rsidR="005C3FB6" w:rsidRDefault="002C367D">
      <w:pPr>
        <w:pStyle w:val="Header"/>
        <w:numPr>
          <w:ilvl w:val="1"/>
          <w:numId w:val="1"/>
        </w:numPr>
        <w:tabs>
          <w:tab w:val="clear" w:pos="4153"/>
          <w:tab w:val="clear" w:pos="8306"/>
        </w:tabs>
        <w:spacing w:before="240"/>
        <w:ind w:right="0"/>
        <w:jc w:val="both"/>
      </w:pPr>
      <w:r>
        <w:rPr>
          <w:rFonts w:hint="eastAsia"/>
          <w:rtl/>
        </w:rPr>
        <w:t>הועד</w:t>
      </w:r>
      <w:r>
        <w:rPr>
          <w:rtl/>
        </w:rPr>
        <w:t xml:space="preserve"> </w:t>
      </w:r>
      <w:r>
        <w:rPr>
          <w:rFonts w:hint="eastAsia"/>
          <w:rtl/>
        </w:rPr>
        <w:t>יהיה</w:t>
      </w:r>
      <w:r>
        <w:rPr>
          <w:rtl/>
        </w:rPr>
        <w:t xml:space="preserve"> מוסמך בכל עת</w:t>
      </w:r>
      <w:r>
        <w:rPr>
          <w:rFonts w:hint="cs"/>
          <w:rtl/>
        </w:rPr>
        <w:t xml:space="preserve">, </w:t>
      </w:r>
      <w:r>
        <w:rPr>
          <w:rtl/>
        </w:rPr>
        <w:t xml:space="preserve">ברוב קולות חברי הועד, </w:t>
      </w:r>
      <w:r>
        <w:rPr>
          <w:rFonts w:hint="cs"/>
          <w:rtl/>
        </w:rPr>
        <w:t>ולאחר קבלת אישור האסיפה הכ</w:t>
      </w:r>
      <w:r>
        <w:rPr>
          <w:rFonts w:hint="cs"/>
          <w:rtl/>
        </w:rPr>
        <w:t xml:space="preserve">ללית, </w:t>
      </w:r>
      <w:r>
        <w:rPr>
          <w:rtl/>
        </w:rPr>
        <w:t xml:space="preserve">להעביר </w:t>
      </w:r>
      <w:r>
        <w:rPr>
          <w:rFonts w:hint="eastAsia"/>
          <w:rtl/>
        </w:rPr>
        <w:t>מתפקידם</w:t>
      </w:r>
      <w:r>
        <w:rPr>
          <w:rtl/>
        </w:rPr>
        <w:t xml:space="preserve"> את הגזבר ו/או את  </w:t>
      </w:r>
      <w:r>
        <w:rPr>
          <w:rFonts w:hint="cs"/>
          <w:rtl/>
        </w:rPr>
        <w:t xml:space="preserve">מזכיר </w:t>
      </w:r>
      <w:r>
        <w:rPr>
          <w:rtl/>
        </w:rPr>
        <w:t>הועד שנבחרו</w:t>
      </w:r>
      <w:r>
        <w:rPr>
          <w:rFonts w:hint="cs"/>
          <w:rtl/>
        </w:rPr>
        <w:t>,</w:t>
      </w:r>
      <w:r>
        <w:rPr>
          <w:rtl/>
        </w:rPr>
        <w:t xml:space="preserve"> ולבחור </w:t>
      </w:r>
      <w:r>
        <w:rPr>
          <w:rFonts w:hint="eastAsia"/>
          <w:rtl/>
        </w:rPr>
        <w:t>באחרים</w:t>
      </w:r>
      <w:r>
        <w:rPr>
          <w:rtl/>
        </w:rPr>
        <w:t xml:space="preserve"> במקומם. </w:t>
      </w:r>
    </w:p>
    <w:p w:rsidR="005C3FB6" w:rsidRDefault="002C367D">
      <w:pPr>
        <w:pStyle w:val="Header"/>
        <w:numPr>
          <w:ilvl w:val="1"/>
          <w:numId w:val="1"/>
        </w:numPr>
        <w:tabs>
          <w:tab w:val="clear" w:pos="4153"/>
          <w:tab w:val="clear" w:pos="8306"/>
        </w:tabs>
        <w:spacing w:before="240"/>
        <w:ind w:right="0"/>
        <w:jc w:val="both"/>
      </w:pPr>
      <w:r>
        <w:rPr>
          <w:rFonts w:hint="eastAsia"/>
          <w:rtl/>
        </w:rPr>
        <w:t>גזבר</w:t>
      </w:r>
      <w:r>
        <w:rPr>
          <w:rtl/>
        </w:rPr>
        <w:t xml:space="preserve"> הארגון יהיה אחראי על </w:t>
      </w:r>
      <w:r>
        <w:rPr>
          <w:rFonts w:hint="eastAsia"/>
          <w:rtl/>
        </w:rPr>
        <w:t>קופת</w:t>
      </w:r>
      <w:r>
        <w:rPr>
          <w:rtl/>
        </w:rPr>
        <w:t xml:space="preserve"> הארגון</w:t>
      </w:r>
      <w:r>
        <w:rPr>
          <w:rFonts w:hint="cs"/>
          <w:rtl/>
        </w:rPr>
        <w:t xml:space="preserve">. </w:t>
      </w:r>
      <w:r>
        <w:rPr>
          <w:rFonts w:hint="eastAsia"/>
          <w:rtl/>
        </w:rPr>
        <w:t>שום</w:t>
      </w:r>
      <w:r>
        <w:rPr>
          <w:rtl/>
        </w:rPr>
        <w:t xml:space="preserve"> פעולה שיש בה כדי לחייב  </w:t>
      </w:r>
      <w:r>
        <w:rPr>
          <w:rFonts w:hint="eastAsia"/>
          <w:rtl/>
        </w:rPr>
        <w:t>את</w:t>
      </w:r>
      <w:r>
        <w:rPr>
          <w:rtl/>
        </w:rPr>
        <w:t xml:space="preserve"> הארגון  </w:t>
      </w:r>
      <w:r>
        <w:rPr>
          <w:rFonts w:hint="eastAsia"/>
          <w:rtl/>
        </w:rPr>
        <w:t>בהוצאה</w:t>
      </w:r>
      <w:r>
        <w:rPr>
          <w:rtl/>
        </w:rPr>
        <w:t xml:space="preserve"> כספית לא תתבצע </w:t>
      </w:r>
      <w:r>
        <w:rPr>
          <w:rFonts w:hint="eastAsia"/>
          <w:rtl/>
        </w:rPr>
        <w:t>ללא</w:t>
      </w:r>
      <w:r>
        <w:rPr>
          <w:rtl/>
        </w:rPr>
        <w:t xml:space="preserve">  </w:t>
      </w:r>
      <w:r>
        <w:rPr>
          <w:rFonts w:hint="eastAsia"/>
          <w:rtl/>
        </w:rPr>
        <w:t>אישור</w:t>
      </w:r>
      <w:r>
        <w:rPr>
          <w:rtl/>
        </w:rPr>
        <w:t xml:space="preserve">  </w:t>
      </w:r>
      <w:r>
        <w:rPr>
          <w:rFonts w:hint="eastAsia"/>
          <w:rtl/>
        </w:rPr>
        <w:t>גזבר</w:t>
      </w:r>
      <w:r>
        <w:rPr>
          <w:rtl/>
        </w:rPr>
        <w:t xml:space="preserve">  </w:t>
      </w:r>
      <w:r>
        <w:rPr>
          <w:rFonts w:hint="eastAsia"/>
          <w:rtl/>
        </w:rPr>
        <w:t>הארגון</w:t>
      </w:r>
      <w:r>
        <w:rPr>
          <w:rFonts w:hint="cs"/>
          <w:rtl/>
        </w:rPr>
        <w:t>,</w:t>
      </w:r>
      <w:r>
        <w:rPr>
          <w:rtl/>
        </w:rPr>
        <w:t xml:space="preserve"> ואולם גזבר </w:t>
      </w:r>
      <w:r>
        <w:rPr>
          <w:rFonts w:hint="eastAsia"/>
          <w:rtl/>
        </w:rPr>
        <w:t>הארגון</w:t>
      </w:r>
      <w:r>
        <w:rPr>
          <w:rtl/>
        </w:rPr>
        <w:t xml:space="preserve"> לא יוכל לסרב  </w:t>
      </w:r>
      <w:r>
        <w:rPr>
          <w:rFonts w:hint="eastAsia"/>
          <w:rtl/>
        </w:rPr>
        <w:t>לאשר</w:t>
      </w:r>
      <w:r>
        <w:rPr>
          <w:rtl/>
        </w:rPr>
        <w:t xml:space="preserve">  </w:t>
      </w:r>
      <w:r>
        <w:rPr>
          <w:rFonts w:hint="eastAsia"/>
          <w:rtl/>
        </w:rPr>
        <w:t>הוצאה</w:t>
      </w:r>
      <w:r>
        <w:rPr>
          <w:rtl/>
        </w:rPr>
        <w:t xml:space="preserve"> כספית</w:t>
      </w:r>
      <w:r>
        <w:rPr>
          <w:rtl/>
        </w:rPr>
        <w:t xml:space="preserve"> בגין  </w:t>
      </w:r>
      <w:r>
        <w:rPr>
          <w:rFonts w:hint="eastAsia"/>
          <w:rtl/>
        </w:rPr>
        <w:t>פעולה</w:t>
      </w:r>
      <w:r>
        <w:rPr>
          <w:rtl/>
        </w:rPr>
        <w:t xml:space="preserve"> ו/או הוצאה  </w:t>
      </w:r>
      <w:r>
        <w:rPr>
          <w:rFonts w:hint="eastAsia"/>
          <w:rtl/>
        </w:rPr>
        <w:t>עליה</w:t>
      </w:r>
      <w:r>
        <w:rPr>
          <w:rtl/>
        </w:rPr>
        <w:t xml:space="preserve"> </w:t>
      </w:r>
      <w:r>
        <w:rPr>
          <w:rFonts w:hint="eastAsia"/>
          <w:rtl/>
        </w:rPr>
        <w:t>החליט</w:t>
      </w:r>
      <w:r>
        <w:rPr>
          <w:rFonts w:hint="cs"/>
          <w:rtl/>
        </w:rPr>
        <w:t xml:space="preserve">ו </w:t>
      </w:r>
      <w:r>
        <w:rPr>
          <w:rtl/>
        </w:rPr>
        <w:t xml:space="preserve">ועד </w:t>
      </w:r>
      <w:r>
        <w:rPr>
          <w:rFonts w:hint="eastAsia"/>
          <w:rtl/>
        </w:rPr>
        <w:t>הארגון</w:t>
      </w:r>
      <w:r>
        <w:rPr>
          <w:rFonts w:hint="cs"/>
          <w:rtl/>
        </w:rPr>
        <w:t xml:space="preserve"> ו/או האסיפה הכללית. </w:t>
      </w:r>
    </w:p>
    <w:p w:rsidR="005C3FB6" w:rsidRDefault="002C367D">
      <w:pPr>
        <w:pStyle w:val="Header"/>
        <w:numPr>
          <w:ilvl w:val="1"/>
          <w:numId w:val="1"/>
        </w:numPr>
        <w:tabs>
          <w:tab w:val="clear" w:pos="4153"/>
          <w:tab w:val="clear" w:pos="8306"/>
        </w:tabs>
        <w:spacing w:before="240"/>
        <w:ind w:right="0"/>
        <w:jc w:val="both"/>
      </w:pPr>
      <w:r>
        <w:rPr>
          <w:rFonts w:hint="eastAsia"/>
          <w:rtl/>
        </w:rPr>
        <w:t>זכויות</w:t>
      </w:r>
      <w:r>
        <w:rPr>
          <w:rtl/>
        </w:rPr>
        <w:t xml:space="preserve"> </w:t>
      </w:r>
      <w:r>
        <w:rPr>
          <w:rFonts w:hint="eastAsia"/>
          <w:rtl/>
        </w:rPr>
        <w:t>החתימה</w:t>
      </w:r>
      <w:r>
        <w:rPr>
          <w:rtl/>
        </w:rPr>
        <w:t xml:space="preserve"> בשם הארגון תהיינה נתונות בידי </w:t>
      </w:r>
      <w:r>
        <w:rPr>
          <w:rFonts w:hint="cs"/>
          <w:rtl/>
        </w:rPr>
        <w:t>שני חברי ועד שנבחרו ע"י הועד.</w:t>
      </w:r>
    </w:p>
    <w:p w:rsidR="005C3FB6" w:rsidRDefault="002C367D">
      <w:pPr>
        <w:pStyle w:val="Header"/>
        <w:numPr>
          <w:ilvl w:val="1"/>
          <w:numId w:val="1"/>
        </w:numPr>
        <w:tabs>
          <w:tab w:val="clear" w:pos="4153"/>
          <w:tab w:val="clear" w:pos="8306"/>
        </w:tabs>
        <w:spacing w:before="240"/>
        <w:ind w:right="0"/>
        <w:jc w:val="both"/>
      </w:pPr>
      <w:r>
        <w:rPr>
          <w:rFonts w:hint="cs"/>
          <w:rtl/>
        </w:rPr>
        <w:t>ועד הארגון יחליט על מדיניות ההשקעה של כספי הארגון, והוא יוכל  להסמיך את יו"ר הארגון, יחד עם גזבר האירגון, לפעול ב</w:t>
      </w:r>
      <w:r>
        <w:rPr>
          <w:rFonts w:hint="cs"/>
          <w:rtl/>
        </w:rPr>
        <w:t>מסגרת מדינית זו</w:t>
      </w:r>
      <w:r>
        <w:rPr>
          <w:rtl/>
        </w:rPr>
        <w:t>.</w:t>
      </w:r>
      <w:r>
        <w:rPr>
          <w:rFonts w:hint="cs"/>
          <w:rtl/>
        </w:rPr>
        <w:t xml:space="preserve"> מדיניות ההשקעה של הארגון  תיבחן ע"י ועדת הביקורת, ותובא לידיעת האסיפה הכללית באסיפה השנתית. </w:t>
      </w:r>
    </w:p>
    <w:p w:rsidR="005C3FB6" w:rsidRDefault="002C367D">
      <w:pPr>
        <w:pStyle w:val="Header"/>
        <w:numPr>
          <w:ilvl w:val="1"/>
          <w:numId w:val="1"/>
        </w:numPr>
        <w:tabs>
          <w:tab w:val="clear" w:pos="4153"/>
          <w:tab w:val="clear" w:pos="8306"/>
        </w:tabs>
        <w:spacing w:before="240"/>
        <w:ind w:right="0"/>
        <w:jc w:val="both"/>
      </w:pPr>
      <w:r>
        <w:rPr>
          <w:rFonts w:hint="cs"/>
          <w:rtl/>
        </w:rPr>
        <w:t>סדרי עבודת הועד, מועד ישיבותיו, ההזמנה להן ודרך ניהולן ייקבעו ע"י הועד.</w:t>
      </w:r>
    </w:p>
    <w:p w:rsidR="005C3FB6" w:rsidRDefault="002C367D">
      <w:pPr>
        <w:pStyle w:val="Header"/>
        <w:numPr>
          <w:ilvl w:val="1"/>
          <w:numId w:val="1"/>
        </w:numPr>
        <w:tabs>
          <w:tab w:val="clear" w:pos="4153"/>
          <w:tab w:val="clear" w:pos="8306"/>
        </w:tabs>
        <w:spacing w:before="240"/>
        <w:ind w:right="0"/>
        <w:jc w:val="both"/>
      </w:pPr>
      <w:r>
        <w:rPr>
          <w:rFonts w:hint="cs"/>
          <w:rtl/>
        </w:rPr>
        <w:t>יו"ר הארגון יהיה מוסמך לכנס את הועד בכל עת.</w:t>
      </w:r>
    </w:p>
    <w:p w:rsidR="005C3FB6" w:rsidRDefault="002C367D">
      <w:pPr>
        <w:pStyle w:val="Header"/>
        <w:numPr>
          <w:ilvl w:val="1"/>
          <w:numId w:val="1"/>
        </w:numPr>
        <w:tabs>
          <w:tab w:val="clear" w:pos="4153"/>
          <w:tab w:val="clear" w:pos="8306"/>
        </w:tabs>
        <w:spacing w:before="240"/>
        <w:ind w:right="0"/>
        <w:jc w:val="both"/>
        <w:rPr>
          <w:b/>
          <w:bCs/>
          <w:u w:val="single"/>
        </w:rPr>
      </w:pPr>
      <w:r>
        <w:rPr>
          <w:rFonts w:hint="cs"/>
          <w:rtl/>
        </w:rPr>
        <w:t xml:space="preserve">הועד יתכנס לפחות פעמיים בשנה, </w:t>
      </w:r>
      <w:r>
        <w:rPr>
          <w:rFonts w:hint="cs"/>
          <w:rtl/>
        </w:rPr>
        <w:t>ואם נתבקש לכך לפחות על ידי שליש מחברי הועד, יתכנס לישיבה מיוחדת, ובלבד כי לדרישת הכינוס תצורף רשימת הנושאים בהם יתבקש הועד לדון, והוא ידון רק בנושאים אלה.</w:t>
      </w:r>
      <w:r>
        <w:rPr>
          <w:rFonts w:hint="cs"/>
          <w:b/>
          <w:bCs/>
          <w:u w:val="single"/>
          <w:rtl/>
        </w:rPr>
        <w:t xml:space="preserve"> </w:t>
      </w:r>
    </w:p>
    <w:p w:rsidR="005C3FB6" w:rsidRDefault="002C367D">
      <w:pPr>
        <w:pStyle w:val="Header"/>
        <w:numPr>
          <w:ilvl w:val="0"/>
          <w:numId w:val="1"/>
        </w:numPr>
        <w:tabs>
          <w:tab w:val="clear" w:pos="4153"/>
          <w:tab w:val="clear" w:pos="8306"/>
        </w:tabs>
        <w:spacing w:before="240"/>
        <w:ind w:right="0"/>
        <w:jc w:val="both"/>
        <w:rPr>
          <w:b/>
          <w:bCs/>
          <w:u w:val="single"/>
        </w:rPr>
      </w:pPr>
      <w:r>
        <w:rPr>
          <w:rFonts w:hint="cs"/>
          <w:b/>
          <w:bCs/>
          <w:u w:val="single"/>
          <w:rtl/>
        </w:rPr>
        <w:t xml:space="preserve">החלטות </w:t>
      </w:r>
    </w:p>
    <w:p w:rsidR="005C3FB6" w:rsidRDefault="002C367D">
      <w:pPr>
        <w:pStyle w:val="Header"/>
        <w:numPr>
          <w:ilvl w:val="1"/>
          <w:numId w:val="1"/>
        </w:numPr>
        <w:tabs>
          <w:tab w:val="clear" w:pos="4153"/>
          <w:tab w:val="clear" w:pos="8306"/>
        </w:tabs>
        <w:spacing w:before="240"/>
        <w:ind w:right="0"/>
        <w:jc w:val="both"/>
      </w:pPr>
      <w:r>
        <w:rPr>
          <w:rFonts w:hint="cs"/>
          <w:rtl/>
        </w:rPr>
        <w:t xml:space="preserve">החלטות ועד הארגון תתקבלנה ברוב קולות המצביעים אשר תתבצע בהרמת יד, אלא אם רוב חברי הועד הנוכחיים בישיבה החליטו לבצע הצבעה חשאית. היו הקולות שקולים, יכריע קולו של יו"ר הארגון.  </w:t>
      </w:r>
    </w:p>
    <w:p w:rsidR="005C3FB6" w:rsidRDefault="002C367D">
      <w:pPr>
        <w:pStyle w:val="Header"/>
        <w:numPr>
          <w:ilvl w:val="1"/>
          <w:numId w:val="1"/>
        </w:numPr>
        <w:tabs>
          <w:tab w:val="clear" w:pos="4153"/>
          <w:tab w:val="clear" w:pos="8306"/>
        </w:tabs>
        <w:spacing w:before="240"/>
        <w:ind w:right="0"/>
        <w:jc w:val="both"/>
      </w:pPr>
      <w:r>
        <w:rPr>
          <w:rFonts w:hint="cs"/>
          <w:rtl/>
        </w:rPr>
        <w:t>במקרה הצורך, ועל-פי שיקול דעת ועד הארגון, יכולות להתקבל מעת לעת החלטות ועד הארגו</w:t>
      </w:r>
      <w:r>
        <w:rPr>
          <w:rFonts w:hint="cs"/>
          <w:rtl/>
        </w:rPr>
        <w:t>ן גם ע"י שימוש בדואר האלקטרוני, ובלבד שלא יהיה בהחלטות שיתקבלו כך כדי לייתר קיומן וכינוסן של אסיפות ועד בהתאם לתקנון זה, וכן שהחלטות בדואר האלקטרוני יהיו אף הן כפופות להוראות תקנון זה, לרבות בעניין מניין חוקי, זימון והודעה מראש וכתיבת פרוטוקול, וכי כל הליך</w:t>
      </w:r>
      <w:r>
        <w:rPr>
          <w:rFonts w:hint="cs"/>
          <w:rtl/>
        </w:rPr>
        <w:t xml:space="preserve"> הדיון וקבלת ההחלטות יהיה גלוי לכל המשתתפים.  </w:t>
      </w:r>
    </w:p>
    <w:p w:rsidR="005C3FB6" w:rsidRDefault="002C367D">
      <w:pPr>
        <w:pStyle w:val="Header"/>
        <w:numPr>
          <w:ilvl w:val="1"/>
          <w:numId w:val="1"/>
        </w:numPr>
        <w:tabs>
          <w:tab w:val="clear" w:pos="4153"/>
          <w:tab w:val="clear" w:pos="8306"/>
        </w:tabs>
        <w:spacing w:before="240"/>
        <w:ind w:right="0"/>
        <w:jc w:val="both"/>
      </w:pPr>
      <w:r>
        <w:rPr>
          <w:rFonts w:hint="cs"/>
          <w:rtl/>
        </w:rPr>
        <w:t>ההצבעה בועד הארגון הינה אישית. לא תתקבל הצבעה על פי ובאמצעות יפוי כח.</w:t>
      </w:r>
    </w:p>
    <w:p w:rsidR="005C3FB6" w:rsidRDefault="002C367D">
      <w:pPr>
        <w:pStyle w:val="Header"/>
        <w:numPr>
          <w:ilvl w:val="0"/>
          <w:numId w:val="1"/>
        </w:numPr>
        <w:tabs>
          <w:tab w:val="clear" w:pos="4153"/>
          <w:tab w:val="clear" w:pos="8306"/>
        </w:tabs>
        <w:spacing w:before="240"/>
        <w:ind w:right="0"/>
        <w:jc w:val="both"/>
      </w:pPr>
      <w:r>
        <w:rPr>
          <w:rFonts w:hint="cs"/>
          <w:b/>
          <w:bCs/>
          <w:u w:val="single"/>
          <w:rtl/>
        </w:rPr>
        <w:t xml:space="preserve">פרוטוקול </w:t>
      </w:r>
    </w:p>
    <w:p w:rsidR="005C3FB6" w:rsidRDefault="002C367D">
      <w:pPr>
        <w:pStyle w:val="Header"/>
        <w:numPr>
          <w:ilvl w:val="1"/>
          <w:numId w:val="1"/>
        </w:numPr>
        <w:tabs>
          <w:tab w:val="clear" w:pos="4153"/>
          <w:tab w:val="clear" w:pos="8306"/>
        </w:tabs>
        <w:spacing w:before="240"/>
        <w:ind w:right="0"/>
        <w:jc w:val="both"/>
      </w:pPr>
      <w:r>
        <w:rPr>
          <w:rFonts w:hint="cs"/>
          <w:rtl/>
        </w:rPr>
        <w:t>הועד ינהל פרוטוקול מכל ישיבותיו.</w:t>
      </w:r>
    </w:p>
    <w:p w:rsidR="005C3FB6" w:rsidRDefault="002C367D">
      <w:pPr>
        <w:pStyle w:val="Header"/>
        <w:numPr>
          <w:ilvl w:val="1"/>
          <w:numId w:val="1"/>
        </w:numPr>
        <w:tabs>
          <w:tab w:val="clear" w:pos="4153"/>
          <w:tab w:val="clear" w:pos="8306"/>
        </w:tabs>
        <w:spacing w:before="240"/>
        <w:ind w:right="0"/>
        <w:jc w:val="both"/>
        <w:rPr>
          <w:rtl/>
        </w:rPr>
      </w:pPr>
      <w:r>
        <w:rPr>
          <w:rFonts w:hint="cs"/>
          <w:rtl/>
        </w:rPr>
        <w:t xml:space="preserve">הפרוטוקול יאושר בישיבת הועד העוקבת לאחר הישיבה נשוא הפרוטוקול, או באמצעות הדואר </w:t>
      </w:r>
      <w:r>
        <w:rPr>
          <w:rFonts w:hint="cs"/>
          <w:rtl/>
        </w:rPr>
        <w:t>האלקטרוני.</w:t>
      </w:r>
    </w:p>
    <w:p w:rsidR="005C3FB6" w:rsidRDefault="002C367D">
      <w:pPr>
        <w:pStyle w:val="Header"/>
        <w:numPr>
          <w:ilvl w:val="1"/>
          <w:numId w:val="1"/>
        </w:numPr>
        <w:tabs>
          <w:tab w:val="clear" w:pos="4153"/>
          <w:tab w:val="clear" w:pos="8306"/>
        </w:tabs>
        <w:spacing w:before="240"/>
        <w:ind w:right="0"/>
        <w:jc w:val="both"/>
      </w:pPr>
      <w:r>
        <w:rPr>
          <w:rFonts w:hint="cs"/>
          <w:rtl/>
        </w:rPr>
        <w:t xml:space="preserve">הפרוטוקול ייחתם בחתימה אינטרנטית על ידי יו"ר ומזכיר האירגון, וישלח באמצעות הדואר האלקטרוני, לאחר אישורו, לחברי האירגון. </w:t>
      </w:r>
    </w:p>
    <w:p w:rsidR="005C3FB6" w:rsidRDefault="002C367D">
      <w:pPr>
        <w:pStyle w:val="Header"/>
        <w:numPr>
          <w:ilvl w:val="0"/>
          <w:numId w:val="1"/>
        </w:numPr>
        <w:tabs>
          <w:tab w:val="clear" w:pos="4153"/>
          <w:tab w:val="clear" w:pos="8306"/>
        </w:tabs>
        <w:spacing w:before="240"/>
        <w:ind w:right="0"/>
        <w:jc w:val="both"/>
      </w:pPr>
      <w:r>
        <w:rPr>
          <w:rFonts w:hint="cs"/>
          <w:b/>
          <w:bCs/>
          <w:u w:val="single"/>
          <w:rtl/>
        </w:rPr>
        <w:t xml:space="preserve">כללי: </w:t>
      </w:r>
    </w:p>
    <w:p w:rsidR="005C3FB6" w:rsidRDefault="002C367D">
      <w:pPr>
        <w:pStyle w:val="Header"/>
        <w:numPr>
          <w:ilvl w:val="1"/>
          <w:numId w:val="1"/>
        </w:numPr>
        <w:tabs>
          <w:tab w:val="clear" w:pos="4153"/>
          <w:tab w:val="clear" w:pos="8306"/>
        </w:tabs>
        <w:spacing w:before="240"/>
        <w:ind w:right="0"/>
        <w:jc w:val="both"/>
      </w:pPr>
      <w:r>
        <w:rPr>
          <w:rFonts w:hint="cs"/>
          <w:rtl/>
        </w:rPr>
        <w:t>רשאי חבר ועד האירגון להתפטר בכל עת מכהונתו על ידי הודעה בכתב לועד.</w:t>
      </w:r>
    </w:p>
    <w:p w:rsidR="005C3FB6" w:rsidRDefault="002C367D">
      <w:pPr>
        <w:pStyle w:val="Header"/>
        <w:numPr>
          <w:ilvl w:val="1"/>
          <w:numId w:val="1"/>
        </w:numPr>
        <w:tabs>
          <w:tab w:val="clear" w:pos="4153"/>
          <w:tab w:val="clear" w:pos="8306"/>
        </w:tabs>
        <w:spacing w:before="240"/>
        <w:ind w:right="0"/>
        <w:jc w:val="both"/>
      </w:pPr>
      <w:r>
        <w:rPr>
          <w:rFonts w:hint="cs"/>
          <w:rtl/>
        </w:rPr>
        <w:t>התפנה מקומו של חבר ועד האירגון, ופחת מספר החברים ב</w:t>
      </w:r>
      <w:r>
        <w:rPr>
          <w:rFonts w:hint="cs"/>
          <w:rtl/>
        </w:rPr>
        <w:t xml:space="preserve">ועד מתשעה </w:t>
      </w:r>
      <w:r>
        <w:rPr>
          <w:rtl/>
        </w:rPr>
        <w:t>–</w:t>
      </w:r>
      <w:r>
        <w:rPr>
          <w:rFonts w:hint="cs"/>
          <w:rtl/>
        </w:rPr>
        <w:t xml:space="preserve"> יבחר חבר ועד מחליף תוך 45 יום, תוך שמירת ההרכב הקבוע בסעיפים 17.1 ו-18.7, מחליף זה יהווה מחליף זמני עד לאישרורו ע"י האסיפה הכללית השנתית, תוך שמירת ההרכב הקבוע בסעיפים  17.1 ו-18.7 לעיל.</w:t>
      </w:r>
    </w:p>
    <w:p w:rsidR="005C3FB6" w:rsidRDefault="002C367D">
      <w:pPr>
        <w:pStyle w:val="Header"/>
        <w:numPr>
          <w:ilvl w:val="1"/>
          <w:numId w:val="1"/>
        </w:numPr>
        <w:tabs>
          <w:tab w:val="clear" w:pos="4153"/>
          <w:tab w:val="clear" w:pos="8306"/>
        </w:tabs>
        <w:spacing w:before="240"/>
        <w:ind w:right="0"/>
        <w:jc w:val="both"/>
      </w:pPr>
      <w:r>
        <w:rPr>
          <w:rFonts w:hint="cs"/>
          <w:rtl/>
        </w:rPr>
        <w:t>חבר ועד יוצא יוכל להיבחר לועד חדש.</w:t>
      </w:r>
    </w:p>
    <w:p w:rsidR="005C3FB6" w:rsidRDefault="002C367D">
      <w:pPr>
        <w:pStyle w:val="Header"/>
        <w:numPr>
          <w:ilvl w:val="1"/>
          <w:numId w:val="1"/>
        </w:numPr>
        <w:tabs>
          <w:tab w:val="clear" w:pos="4153"/>
          <w:tab w:val="clear" w:pos="8306"/>
        </w:tabs>
        <w:spacing w:before="240"/>
        <w:ind w:right="0"/>
        <w:jc w:val="both"/>
      </w:pPr>
      <w:r>
        <w:rPr>
          <w:rFonts w:hint="cs"/>
          <w:rtl/>
        </w:rPr>
        <w:t xml:space="preserve">כל חבר ועד רשאי לעיין </w:t>
      </w:r>
      <w:r>
        <w:rPr>
          <w:rFonts w:hint="cs"/>
          <w:rtl/>
        </w:rPr>
        <w:t>בכל עת בספרי החשבונות של הארגון ובכל  מסמך וכל מידע המצוי במשרדי הארגון והדרושים  לו  לדעתו  למילוי תפקידיו.</w:t>
      </w:r>
    </w:p>
    <w:p w:rsidR="005C3FB6" w:rsidRDefault="002C367D">
      <w:pPr>
        <w:pStyle w:val="Header"/>
        <w:numPr>
          <w:ilvl w:val="1"/>
          <w:numId w:val="1"/>
        </w:numPr>
        <w:tabs>
          <w:tab w:val="clear" w:pos="4153"/>
          <w:tab w:val="clear" w:pos="8306"/>
        </w:tabs>
        <w:spacing w:before="240"/>
        <w:ind w:right="0"/>
        <w:jc w:val="both"/>
      </w:pPr>
      <w:r>
        <w:rPr>
          <w:rFonts w:hint="cs"/>
          <w:rtl/>
        </w:rPr>
        <w:t>הועד יחליט מפעם לפעם על גובה דמי החבר שישולמו לארגון על ידי חברי הארגון, על דמי העמית שישולמו לארגון על יד עמיתי הארגון, ועל תשלומים חד פעמיים למטר</w:t>
      </w:r>
      <w:r>
        <w:rPr>
          <w:rFonts w:hint="cs"/>
          <w:rtl/>
        </w:rPr>
        <w:t xml:space="preserve">ות מסויימות, שיוטלו על חברי/עמיתי הארגון. הועד יביא החלטתו בעניין דמי החבר ותשלומים חד פעמיים לאישור האסיפה הכללית. </w:t>
      </w:r>
    </w:p>
    <w:p w:rsidR="005C3FB6" w:rsidRDefault="002C367D">
      <w:pPr>
        <w:pStyle w:val="Header"/>
        <w:numPr>
          <w:ilvl w:val="1"/>
          <w:numId w:val="1"/>
        </w:numPr>
        <w:tabs>
          <w:tab w:val="clear" w:pos="4153"/>
          <w:tab w:val="clear" w:pos="8306"/>
        </w:tabs>
        <w:spacing w:before="240"/>
        <w:ind w:right="0"/>
        <w:jc w:val="both"/>
      </w:pPr>
      <w:r>
        <w:rPr>
          <w:rFonts w:hint="cs"/>
          <w:rtl/>
        </w:rPr>
        <w:t>על הועד להביא בפני כל אסיפה כללית שנתית מאזן ודין וחשבון של הכנסות הארגון והוצאותיה (דו"ח כספי). הדו"ח הכספי יוגש לועדת הביקורת לא פחות משב</w:t>
      </w:r>
      <w:r>
        <w:rPr>
          <w:rFonts w:hint="cs"/>
          <w:rtl/>
        </w:rPr>
        <w:t>ועיים לפני יום האסיפה.</w:t>
      </w:r>
    </w:p>
    <w:p w:rsidR="005C3FB6" w:rsidRDefault="005C3FB6">
      <w:pPr>
        <w:autoSpaceDE w:val="0"/>
        <w:autoSpaceDN w:val="0"/>
        <w:adjustRightInd w:val="0"/>
        <w:ind w:left="397" w:right="397"/>
        <w:rPr>
          <w:rFonts w:ascii="Arial,Bold"/>
          <w:b/>
          <w:bCs/>
          <w:noProof w:val="0"/>
          <w:u w:val="single"/>
          <w:lang w:eastAsia="en-US"/>
        </w:rPr>
      </w:pPr>
    </w:p>
    <w:p w:rsidR="005C3FB6" w:rsidRDefault="002C367D">
      <w:pPr>
        <w:numPr>
          <w:ilvl w:val="0"/>
          <w:numId w:val="1"/>
        </w:numPr>
        <w:autoSpaceDE w:val="0"/>
        <w:autoSpaceDN w:val="0"/>
        <w:adjustRightInd w:val="0"/>
        <w:rPr>
          <w:rFonts w:ascii="Arial,Bold"/>
          <w:b/>
          <w:bCs/>
          <w:noProof w:val="0"/>
          <w:u w:val="single"/>
          <w:lang w:eastAsia="en-US"/>
        </w:rPr>
      </w:pPr>
      <w:r>
        <w:rPr>
          <w:rFonts w:ascii="Arial,Bold" w:hint="cs"/>
          <w:b/>
          <w:bCs/>
          <w:noProof w:val="0"/>
          <w:u w:val="single"/>
          <w:rtl/>
          <w:lang w:eastAsia="en-US"/>
        </w:rPr>
        <w:t>העברה</w:t>
      </w:r>
      <w:r>
        <w:rPr>
          <w:rFonts w:ascii="Arial,Bold"/>
          <w:b/>
          <w:bCs/>
          <w:noProof w:val="0"/>
          <w:u w:val="single"/>
          <w:lang w:eastAsia="en-US"/>
        </w:rPr>
        <w:t xml:space="preserve"> </w:t>
      </w:r>
      <w:r>
        <w:rPr>
          <w:rFonts w:ascii="Arial,Bold" w:hint="cs"/>
          <w:b/>
          <w:bCs/>
          <w:noProof w:val="0"/>
          <w:u w:val="single"/>
          <w:rtl/>
          <w:lang w:eastAsia="en-US"/>
        </w:rPr>
        <w:t>מתפקיד:</w:t>
      </w:r>
    </w:p>
    <w:p w:rsidR="005C3FB6" w:rsidRDefault="002C367D">
      <w:pPr>
        <w:pStyle w:val="Header"/>
        <w:numPr>
          <w:ilvl w:val="1"/>
          <w:numId w:val="1"/>
        </w:numPr>
        <w:tabs>
          <w:tab w:val="clear" w:pos="4153"/>
          <w:tab w:val="clear" w:pos="8306"/>
        </w:tabs>
        <w:spacing w:before="240"/>
        <w:ind w:right="0"/>
        <w:jc w:val="both"/>
      </w:pPr>
      <w:r>
        <w:rPr>
          <w:rFonts w:ascii="Arial" w:hAnsi="Arial"/>
          <w:noProof w:val="0"/>
          <w:rtl/>
          <w:lang w:eastAsia="en-US"/>
        </w:rPr>
        <w:t>האסיפה</w:t>
      </w:r>
      <w:r>
        <w:rPr>
          <w:rFonts w:ascii="Arial" w:hAnsi="Arial"/>
          <w:noProof w:val="0"/>
          <w:lang w:eastAsia="en-US"/>
        </w:rPr>
        <w:t xml:space="preserve"> </w:t>
      </w:r>
      <w:r>
        <w:rPr>
          <w:rFonts w:ascii="Arial" w:hAnsi="Arial"/>
          <w:noProof w:val="0"/>
          <w:rtl/>
          <w:lang w:eastAsia="en-US"/>
        </w:rPr>
        <w:t>הכללית</w:t>
      </w:r>
      <w:r>
        <w:rPr>
          <w:rFonts w:ascii="Arial" w:hAnsi="Arial"/>
          <w:noProof w:val="0"/>
          <w:lang w:eastAsia="en-US"/>
        </w:rPr>
        <w:t xml:space="preserve"> </w:t>
      </w:r>
      <w:r>
        <w:rPr>
          <w:rFonts w:ascii="Arial" w:hAnsi="Arial"/>
          <w:noProof w:val="0"/>
          <w:rtl/>
          <w:lang w:eastAsia="en-US"/>
        </w:rPr>
        <w:t>רשאית</w:t>
      </w:r>
      <w:r>
        <w:rPr>
          <w:rFonts w:ascii="Arial" w:hAnsi="Arial"/>
          <w:noProof w:val="0"/>
          <w:lang w:eastAsia="en-US"/>
        </w:rPr>
        <w:t xml:space="preserve"> </w:t>
      </w:r>
      <w:r>
        <w:rPr>
          <w:rFonts w:ascii="Arial" w:hAnsi="Arial"/>
          <w:noProof w:val="0"/>
          <w:rtl/>
          <w:lang w:eastAsia="en-US"/>
        </w:rPr>
        <w:t>להעביר</w:t>
      </w:r>
      <w:r>
        <w:rPr>
          <w:rFonts w:ascii="Arial" w:hAnsi="Arial"/>
          <w:noProof w:val="0"/>
          <w:lang w:eastAsia="en-US"/>
        </w:rPr>
        <w:t xml:space="preserve"> </w:t>
      </w:r>
      <w:r>
        <w:rPr>
          <w:rFonts w:ascii="Arial" w:hAnsi="Arial"/>
          <w:noProof w:val="0"/>
          <w:rtl/>
          <w:lang w:eastAsia="en-US"/>
        </w:rPr>
        <w:t>חבר</w:t>
      </w:r>
      <w:r>
        <w:rPr>
          <w:rFonts w:ascii="Arial" w:hAnsi="Arial"/>
          <w:noProof w:val="0"/>
          <w:lang w:eastAsia="en-US"/>
        </w:rPr>
        <w:t xml:space="preserve"> </w:t>
      </w:r>
      <w:r>
        <w:rPr>
          <w:rFonts w:ascii="Arial" w:hAnsi="Arial"/>
          <w:noProof w:val="0"/>
          <w:rtl/>
          <w:lang w:eastAsia="en-US"/>
        </w:rPr>
        <w:t>ועד</w:t>
      </w:r>
      <w:r>
        <w:rPr>
          <w:rFonts w:ascii="Arial" w:hAnsi="Arial"/>
          <w:noProof w:val="0"/>
          <w:lang w:eastAsia="en-US"/>
        </w:rPr>
        <w:t xml:space="preserve"> </w:t>
      </w:r>
      <w:r>
        <w:rPr>
          <w:rFonts w:ascii="Arial" w:hAnsi="Arial"/>
          <w:noProof w:val="0"/>
          <w:rtl/>
          <w:lang w:eastAsia="en-US"/>
        </w:rPr>
        <w:t>מתפקידו</w:t>
      </w:r>
      <w:r>
        <w:rPr>
          <w:rFonts w:ascii="Arial" w:hAnsi="Arial" w:hint="cs"/>
          <w:noProof w:val="0"/>
          <w:rtl/>
          <w:lang w:eastAsia="en-US"/>
        </w:rPr>
        <w:t xml:space="preserve"> ע"פ בקשת יו"ר האירגון, אם חבר הועד פעל שלא בהתאם לתקנון הארגון ו/או פעל בניגוד למדיניות הארגון ו/או חבר זה אינו ממלא את התפקיד המוטל עליו</w:t>
      </w:r>
      <w:r>
        <w:rPr>
          <w:rFonts w:hint="cs"/>
          <w:rtl/>
        </w:rPr>
        <w:t xml:space="preserve"> כנדרש. </w:t>
      </w:r>
    </w:p>
    <w:p w:rsidR="005C3FB6" w:rsidRDefault="002C367D">
      <w:pPr>
        <w:pStyle w:val="Header"/>
        <w:numPr>
          <w:ilvl w:val="1"/>
          <w:numId w:val="1"/>
        </w:numPr>
        <w:tabs>
          <w:tab w:val="clear" w:pos="4153"/>
          <w:tab w:val="clear" w:pos="8306"/>
        </w:tabs>
        <w:spacing w:before="240"/>
        <w:ind w:right="0"/>
        <w:jc w:val="both"/>
      </w:pPr>
      <w:r>
        <w:rPr>
          <w:rFonts w:hint="cs"/>
          <w:rtl/>
        </w:rPr>
        <w:t>הוצאת חבר מועד האירגון לא תיע</w:t>
      </w:r>
      <w:r>
        <w:rPr>
          <w:rFonts w:hint="cs"/>
          <w:rtl/>
        </w:rPr>
        <w:t xml:space="preserve">שה אלא לאחר שיו"ר האירגון היתרה בחבר הועד ונתן לו זמן סביר לתיקון המעוות, ולאחר שתינתן לחבר הועד הזדמנות נאותה להשמיע את טענותיו בפני האסיפה הכללית, או בפני חברי הועד במסגרת אסיפת ועד </w:t>
      </w:r>
    </w:p>
    <w:p w:rsidR="005C3FB6" w:rsidRDefault="002C367D">
      <w:pPr>
        <w:pStyle w:val="Header"/>
        <w:numPr>
          <w:ilvl w:val="0"/>
          <w:numId w:val="1"/>
        </w:numPr>
        <w:tabs>
          <w:tab w:val="clear" w:pos="4153"/>
          <w:tab w:val="clear" w:pos="8306"/>
        </w:tabs>
        <w:spacing w:before="240"/>
        <w:ind w:right="0"/>
        <w:jc w:val="both"/>
      </w:pPr>
      <w:r>
        <w:rPr>
          <w:rFonts w:hint="cs"/>
          <w:b/>
          <w:bCs/>
          <w:u w:val="single"/>
          <w:rtl/>
        </w:rPr>
        <w:t xml:space="preserve">ועדת ביקורת: </w:t>
      </w:r>
    </w:p>
    <w:p w:rsidR="005C3FB6" w:rsidRDefault="002C367D">
      <w:pPr>
        <w:pStyle w:val="Header"/>
        <w:numPr>
          <w:ilvl w:val="1"/>
          <w:numId w:val="1"/>
        </w:numPr>
        <w:tabs>
          <w:tab w:val="clear" w:pos="4153"/>
          <w:tab w:val="clear" w:pos="8306"/>
        </w:tabs>
        <w:spacing w:before="240"/>
        <w:ind w:right="0"/>
        <w:jc w:val="both"/>
      </w:pPr>
      <w:r>
        <w:rPr>
          <w:rFonts w:hint="cs"/>
          <w:rtl/>
        </w:rPr>
        <w:t>האסיפה הכללית תבחר מבין חברי האירגון ועדת ביקורת בה יכהנו</w:t>
      </w:r>
      <w:r>
        <w:rPr>
          <w:rFonts w:hint="cs"/>
          <w:rtl/>
        </w:rPr>
        <w:t xml:space="preserve"> שלושה חברים. </w:t>
      </w:r>
    </w:p>
    <w:p w:rsidR="005C3FB6" w:rsidRDefault="002C367D">
      <w:pPr>
        <w:pStyle w:val="Header"/>
        <w:numPr>
          <w:ilvl w:val="1"/>
          <w:numId w:val="1"/>
        </w:numPr>
        <w:tabs>
          <w:tab w:val="clear" w:pos="4153"/>
          <w:tab w:val="clear" w:pos="8306"/>
        </w:tabs>
        <w:spacing w:before="240"/>
        <w:ind w:right="0"/>
        <w:jc w:val="both"/>
      </w:pPr>
      <w:r>
        <w:rPr>
          <w:rFonts w:hint="cs"/>
          <w:rtl/>
        </w:rPr>
        <w:t>חברי ועדת הביקורת יבחרו מתוכם יו"ר הועדה.</w:t>
      </w:r>
    </w:p>
    <w:p w:rsidR="005C3FB6" w:rsidRDefault="002C367D">
      <w:pPr>
        <w:pStyle w:val="Header"/>
        <w:numPr>
          <w:ilvl w:val="1"/>
          <w:numId w:val="1"/>
        </w:numPr>
        <w:tabs>
          <w:tab w:val="clear" w:pos="4153"/>
          <w:tab w:val="clear" w:pos="8306"/>
        </w:tabs>
        <w:spacing w:before="240"/>
        <w:ind w:right="0"/>
        <w:jc w:val="both"/>
      </w:pPr>
      <w:r>
        <w:rPr>
          <w:rFonts w:hint="cs"/>
          <w:rtl/>
        </w:rPr>
        <w:t>תפקידי ועדת הביקורת יהיו כדלקמן:</w:t>
      </w:r>
    </w:p>
    <w:p w:rsidR="005C3FB6" w:rsidRDefault="002C367D">
      <w:pPr>
        <w:pStyle w:val="Header"/>
        <w:numPr>
          <w:ilvl w:val="2"/>
          <w:numId w:val="1"/>
        </w:numPr>
        <w:tabs>
          <w:tab w:val="clear" w:pos="1531"/>
          <w:tab w:val="clear" w:pos="4153"/>
          <w:tab w:val="clear" w:pos="8306"/>
          <w:tab w:val="num" w:pos="1366"/>
        </w:tabs>
        <w:spacing w:before="240"/>
        <w:ind w:left="1366" w:right="0" w:hanging="284"/>
        <w:jc w:val="both"/>
      </w:pPr>
      <w:r>
        <w:rPr>
          <w:rFonts w:hint="cs"/>
          <w:rtl/>
        </w:rPr>
        <w:t>לבדוק את תקינות פעולות הארגון ומוסדותיו, לרבות התאמת פעולות הארגון למטרותיו.</w:t>
      </w:r>
    </w:p>
    <w:p w:rsidR="005C3FB6" w:rsidRDefault="002C367D">
      <w:pPr>
        <w:pStyle w:val="Header"/>
        <w:numPr>
          <w:ilvl w:val="2"/>
          <w:numId w:val="1"/>
        </w:numPr>
        <w:tabs>
          <w:tab w:val="clear" w:pos="1531"/>
          <w:tab w:val="clear" w:pos="4153"/>
          <w:tab w:val="clear" w:pos="8306"/>
          <w:tab w:val="num" w:pos="1366"/>
        </w:tabs>
        <w:spacing w:before="240"/>
        <w:ind w:left="1366" w:right="0" w:hanging="284"/>
        <w:jc w:val="both"/>
      </w:pPr>
      <w:r>
        <w:rPr>
          <w:rFonts w:hint="cs"/>
          <w:rtl/>
        </w:rPr>
        <w:t xml:space="preserve">לבדוק את השגת יעדי הארגון ביעילות ובחיסכון. </w:t>
      </w:r>
    </w:p>
    <w:p w:rsidR="005C3FB6" w:rsidRDefault="002C367D">
      <w:pPr>
        <w:pStyle w:val="Header"/>
        <w:numPr>
          <w:ilvl w:val="2"/>
          <w:numId w:val="1"/>
        </w:numPr>
        <w:tabs>
          <w:tab w:val="clear" w:pos="1531"/>
          <w:tab w:val="clear" w:pos="4153"/>
          <w:tab w:val="clear" w:pos="8306"/>
          <w:tab w:val="num" w:pos="1366"/>
        </w:tabs>
        <w:spacing w:before="240"/>
        <w:ind w:left="1366" w:right="0" w:hanging="284"/>
        <w:jc w:val="both"/>
      </w:pPr>
      <w:r>
        <w:rPr>
          <w:rFonts w:hint="cs"/>
          <w:rtl/>
        </w:rPr>
        <w:t xml:space="preserve">לעקוב אחר ביצוע החלטות האסיפה הכללית והועד. </w:t>
      </w:r>
    </w:p>
    <w:p w:rsidR="005C3FB6" w:rsidRDefault="002C367D">
      <w:pPr>
        <w:pStyle w:val="Header"/>
        <w:numPr>
          <w:ilvl w:val="2"/>
          <w:numId w:val="1"/>
        </w:numPr>
        <w:tabs>
          <w:tab w:val="clear" w:pos="1531"/>
          <w:tab w:val="clear" w:pos="4153"/>
          <w:tab w:val="clear" w:pos="8306"/>
          <w:tab w:val="num" w:pos="1366"/>
        </w:tabs>
        <w:spacing w:before="240"/>
        <w:ind w:left="1366" w:right="0" w:hanging="284"/>
        <w:jc w:val="both"/>
      </w:pPr>
      <w:r>
        <w:rPr>
          <w:rFonts w:hint="cs"/>
          <w:rtl/>
        </w:rPr>
        <w:t xml:space="preserve">להציע לועד דרכים לתיקון ליקויים בניהול הארגון. </w:t>
      </w:r>
    </w:p>
    <w:p w:rsidR="005C3FB6" w:rsidRDefault="002C367D">
      <w:pPr>
        <w:pStyle w:val="Header"/>
        <w:numPr>
          <w:ilvl w:val="2"/>
          <w:numId w:val="1"/>
        </w:numPr>
        <w:tabs>
          <w:tab w:val="clear" w:pos="1531"/>
          <w:tab w:val="clear" w:pos="4153"/>
          <w:tab w:val="clear" w:pos="8306"/>
          <w:tab w:val="num" w:pos="1366"/>
        </w:tabs>
        <w:spacing w:before="240"/>
        <w:ind w:left="1366" w:right="0" w:hanging="284"/>
        <w:jc w:val="both"/>
      </w:pPr>
      <w:r>
        <w:rPr>
          <w:rFonts w:hint="cs"/>
          <w:rtl/>
        </w:rPr>
        <w:t xml:space="preserve">לבדוק את ענייניו הכספיים של הארגון, לרבות את פנקסי החשבונות שלו, מטרותיו ואת תשלומי השכר בו. </w:t>
      </w:r>
    </w:p>
    <w:p w:rsidR="005C3FB6" w:rsidRDefault="002C367D">
      <w:pPr>
        <w:pStyle w:val="Header"/>
        <w:numPr>
          <w:ilvl w:val="2"/>
          <w:numId w:val="1"/>
        </w:numPr>
        <w:tabs>
          <w:tab w:val="clear" w:pos="1531"/>
          <w:tab w:val="clear" w:pos="4153"/>
          <w:tab w:val="clear" w:pos="8306"/>
          <w:tab w:val="num" w:pos="1366"/>
        </w:tabs>
        <w:spacing w:before="240"/>
        <w:ind w:left="1366" w:right="0" w:hanging="284"/>
        <w:jc w:val="both"/>
      </w:pPr>
      <w:r>
        <w:rPr>
          <w:rFonts w:hint="cs"/>
          <w:rtl/>
        </w:rPr>
        <w:t xml:space="preserve">לבדוק כל נושא אחר הקשור לפעילותו של הארגון. </w:t>
      </w:r>
    </w:p>
    <w:p w:rsidR="005C3FB6" w:rsidRDefault="002C367D">
      <w:pPr>
        <w:pStyle w:val="Header"/>
        <w:numPr>
          <w:ilvl w:val="2"/>
          <w:numId w:val="1"/>
        </w:numPr>
        <w:tabs>
          <w:tab w:val="clear" w:pos="1531"/>
          <w:tab w:val="clear" w:pos="4153"/>
          <w:tab w:val="clear" w:pos="8306"/>
          <w:tab w:val="num" w:pos="1366"/>
        </w:tabs>
        <w:spacing w:before="240"/>
        <w:ind w:left="1366" w:right="0" w:hanging="284"/>
        <w:jc w:val="both"/>
      </w:pPr>
      <w:r>
        <w:rPr>
          <w:rFonts w:hint="cs"/>
          <w:rtl/>
        </w:rPr>
        <w:t xml:space="preserve">להביא לפני הועד והאסיפה הכללית את מסקנותיו לאור בדיקה כאמור בסעיף זה. </w:t>
      </w:r>
    </w:p>
    <w:p w:rsidR="005C3FB6" w:rsidRDefault="002C367D">
      <w:pPr>
        <w:pStyle w:val="Header"/>
        <w:numPr>
          <w:ilvl w:val="1"/>
          <w:numId w:val="1"/>
        </w:numPr>
        <w:tabs>
          <w:tab w:val="clear" w:pos="4153"/>
          <w:tab w:val="clear" w:pos="8306"/>
        </w:tabs>
        <w:spacing w:before="240"/>
        <w:ind w:right="0"/>
        <w:jc w:val="both"/>
      </w:pPr>
      <w:r>
        <w:rPr>
          <w:rFonts w:hint="cs"/>
          <w:rtl/>
        </w:rPr>
        <w:t xml:space="preserve">ועדת הביקורת תכהן מיום היבחרה באסיפה הכללית עד שתיבחר ועדה חדשה באסיפה כללית אחרת. בחירות לועדת הביקורת יתקיימו לפחות אחת לשנתיים. </w:t>
      </w:r>
    </w:p>
    <w:p w:rsidR="005C3FB6" w:rsidRDefault="002C367D">
      <w:pPr>
        <w:pStyle w:val="Header"/>
        <w:numPr>
          <w:ilvl w:val="1"/>
          <w:numId w:val="1"/>
        </w:numPr>
        <w:tabs>
          <w:tab w:val="clear" w:pos="4153"/>
          <w:tab w:val="clear" w:pos="8306"/>
        </w:tabs>
        <w:spacing w:before="240"/>
        <w:ind w:right="0"/>
        <w:jc w:val="both"/>
      </w:pPr>
      <w:r>
        <w:rPr>
          <w:rFonts w:hint="cs"/>
          <w:rtl/>
        </w:rPr>
        <w:t>חבר ועדה</w:t>
      </w:r>
      <w:r>
        <w:rPr>
          <w:rFonts w:hint="cs"/>
          <w:rtl/>
        </w:rPr>
        <w:t xml:space="preserve"> יוצאת יוכל להיבחר לועדה החדשה.</w:t>
      </w:r>
    </w:p>
    <w:p w:rsidR="005C3FB6" w:rsidRDefault="002C367D">
      <w:pPr>
        <w:pStyle w:val="Header"/>
        <w:numPr>
          <w:ilvl w:val="1"/>
          <w:numId w:val="1"/>
        </w:numPr>
        <w:tabs>
          <w:tab w:val="clear" w:pos="4153"/>
          <w:tab w:val="clear" w:pos="8306"/>
        </w:tabs>
        <w:spacing w:before="240"/>
        <w:ind w:right="0"/>
        <w:jc w:val="both"/>
      </w:pPr>
      <w:r>
        <w:rPr>
          <w:rFonts w:hint="cs"/>
          <w:rtl/>
        </w:rPr>
        <w:t xml:space="preserve">חבר ועדת ביקורת אינו יכול לכהן כחבר ועד הארגון. </w:t>
      </w:r>
    </w:p>
    <w:p w:rsidR="005C3FB6" w:rsidRDefault="002C367D">
      <w:pPr>
        <w:pStyle w:val="Header"/>
        <w:numPr>
          <w:ilvl w:val="1"/>
          <w:numId w:val="1"/>
        </w:numPr>
        <w:tabs>
          <w:tab w:val="clear" w:pos="4153"/>
          <w:tab w:val="clear" w:pos="8306"/>
        </w:tabs>
        <w:spacing w:before="240"/>
        <w:ind w:right="0"/>
        <w:jc w:val="both"/>
      </w:pPr>
      <w:r>
        <w:rPr>
          <w:rFonts w:hint="cs"/>
          <w:rtl/>
        </w:rPr>
        <w:t>כל חבר בועדת הביקורת רשאי לעייין בכל עת בפנקסי החשבונות של הארגון ובמסמכים המתייחסים אל הרשום בהם ולקבל מכל חבר הועד ומכל עובד הארגון כל מסמך שברשותם וכל מידע הדרושים לדעתו למ</w:t>
      </w:r>
      <w:r>
        <w:rPr>
          <w:rFonts w:hint="cs"/>
          <w:rtl/>
        </w:rPr>
        <w:t>ילוי תפקידיו.</w:t>
      </w:r>
    </w:p>
    <w:p w:rsidR="005C3FB6" w:rsidRDefault="002C367D">
      <w:pPr>
        <w:pStyle w:val="Header"/>
        <w:numPr>
          <w:ilvl w:val="1"/>
          <w:numId w:val="1"/>
        </w:numPr>
        <w:tabs>
          <w:tab w:val="clear" w:pos="4153"/>
          <w:tab w:val="clear" w:pos="8306"/>
        </w:tabs>
        <w:spacing w:before="240"/>
        <w:ind w:right="0"/>
        <w:jc w:val="both"/>
      </w:pPr>
      <w:r>
        <w:rPr>
          <w:rFonts w:hint="cs"/>
          <w:rtl/>
        </w:rPr>
        <w:t xml:space="preserve">חבר הועדה רשאי להתפטר בכל עת מכהונתו על ידי הודעה בכתב ליו"ר הועדה.  </w:t>
      </w:r>
    </w:p>
    <w:p w:rsidR="005C3FB6" w:rsidRDefault="002C367D">
      <w:pPr>
        <w:pStyle w:val="Header"/>
        <w:numPr>
          <w:ilvl w:val="1"/>
          <w:numId w:val="1"/>
        </w:numPr>
        <w:tabs>
          <w:tab w:val="clear" w:pos="4153"/>
          <w:tab w:val="clear" w:pos="8306"/>
        </w:tabs>
        <w:spacing w:before="240"/>
        <w:ind w:right="0"/>
        <w:jc w:val="both"/>
        <w:rPr>
          <w:u w:val="single"/>
        </w:rPr>
      </w:pPr>
      <w:r>
        <w:rPr>
          <w:rFonts w:hint="cs"/>
          <w:rtl/>
        </w:rPr>
        <w:t>התפטר חבר ועדת ביקורת או הפסיק את חברותו בועדה מכל סיבה אחרת, יתמנה לועדת הביקורת תחתיו הבא בתור לפי תוצאות הבחירות לועדת הביקורת, ואם לא קיים חבר ארגון כאמור, יבחר הועד חב</w:t>
      </w:r>
      <w:r>
        <w:rPr>
          <w:rFonts w:hint="cs"/>
          <w:rtl/>
        </w:rPr>
        <w:t>ר אחר תחתיו בתוך 45 יום. מחליף זה יהווה מחליף זמני עד לאישרורו ע"י האסיפה הכללית השנתית .</w:t>
      </w:r>
    </w:p>
    <w:p w:rsidR="005C3FB6" w:rsidRDefault="002C367D">
      <w:pPr>
        <w:pStyle w:val="Header"/>
        <w:numPr>
          <w:ilvl w:val="1"/>
          <w:numId w:val="1"/>
        </w:numPr>
        <w:tabs>
          <w:tab w:val="clear" w:pos="4153"/>
          <w:tab w:val="clear" w:pos="8306"/>
        </w:tabs>
        <w:spacing w:before="240"/>
        <w:ind w:right="0"/>
        <w:jc w:val="both"/>
      </w:pPr>
      <w:r>
        <w:rPr>
          <w:rFonts w:hint="cs"/>
          <w:rtl/>
        </w:rPr>
        <w:t>בלי לגרוע מיתר הוראות תקנון זה בנוגע לחברות בארגון, חבר ועדת הביקורת יחדל לכהן אם הוכרז פסול דין או פושט רגל.</w:t>
      </w:r>
    </w:p>
    <w:p w:rsidR="005C3FB6" w:rsidRDefault="002C367D">
      <w:pPr>
        <w:pStyle w:val="Header"/>
        <w:numPr>
          <w:ilvl w:val="0"/>
          <w:numId w:val="1"/>
        </w:numPr>
        <w:tabs>
          <w:tab w:val="clear" w:pos="4153"/>
          <w:tab w:val="clear" w:pos="8306"/>
        </w:tabs>
        <w:spacing w:before="240"/>
        <w:ind w:right="0"/>
        <w:jc w:val="both"/>
        <w:rPr>
          <w:b/>
          <w:bCs/>
          <w:u w:val="single"/>
        </w:rPr>
      </w:pPr>
      <w:r>
        <w:rPr>
          <w:rFonts w:hint="cs"/>
          <w:b/>
          <w:bCs/>
          <w:u w:val="single"/>
          <w:rtl/>
        </w:rPr>
        <w:t>אחריות ופירוק:</w:t>
      </w:r>
    </w:p>
    <w:p w:rsidR="005C3FB6" w:rsidRDefault="002C367D">
      <w:pPr>
        <w:pStyle w:val="Header"/>
        <w:numPr>
          <w:ilvl w:val="1"/>
          <w:numId w:val="1"/>
        </w:numPr>
        <w:tabs>
          <w:tab w:val="clear" w:pos="4153"/>
          <w:tab w:val="clear" w:pos="8306"/>
        </w:tabs>
        <w:spacing w:before="240"/>
        <w:ind w:right="0"/>
        <w:jc w:val="both"/>
      </w:pPr>
      <w:r>
        <w:rPr>
          <w:rFonts w:hint="cs"/>
          <w:rtl/>
        </w:rPr>
        <w:t>חברי הארגון אינם נושאים באחריות אישית כלש</w:t>
      </w:r>
      <w:r>
        <w:rPr>
          <w:rFonts w:hint="cs"/>
          <w:rtl/>
        </w:rPr>
        <w:t>הי להתחייבויות הארגון אלא אם כן קיבלו על עצמם אחריות כזו בכתב.</w:t>
      </w:r>
    </w:p>
    <w:p w:rsidR="005C3FB6" w:rsidRDefault="002C367D">
      <w:pPr>
        <w:pStyle w:val="Header"/>
        <w:numPr>
          <w:ilvl w:val="1"/>
          <w:numId w:val="1"/>
        </w:numPr>
        <w:tabs>
          <w:tab w:val="clear" w:pos="4153"/>
          <w:tab w:val="clear" w:pos="8306"/>
        </w:tabs>
        <w:spacing w:before="240"/>
        <w:ind w:right="0"/>
        <w:jc w:val="both"/>
      </w:pPr>
      <w:r>
        <w:rPr>
          <w:rFonts w:hint="cs"/>
          <w:rtl/>
        </w:rPr>
        <w:t>כנגד התחייבויות הארגון ניתן לשעבד את רכוש הארגון בלבד.</w:t>
      </w:r>
    </w:p>
    <w:p w:rsidR="005C3FB6" w:rsidRDefault="002C367D">
      <w:pPr>
        <w:pStyle w:val="Header"/>
        <w:numPr>
          <w:ilvl w:val="0"/>
          <w:numId w:val="1"/>
        </w:numPr>
        <w:tabs>
          <w:tab w:val="clear" w:pos="4153"/>
          <w:tab w:val="clear" w:pos="8306"/>
        </w:tabs>
        <w:spacing w:before="240"/>
        <w:ind w:right="0"/>
        <w:jc w:val="both"/>
        <w:rPr>
          <w:b/>
          <w:bCs/>
          <w:u w:val="single"/>
        </w:rPr>
      </w:pPr>
      <w:r>
        <w:rPr>
          <w:rFonts w:hint="cs"/>
          <w:b/>
          <w:bCs/>
          <w:u w:val="single"/>
          <w:rtl/>
        </w:rPr>
        <w:t>השימוש ברכוש הארגון ובהכנסותיו</w:t>
      </w:r>
    </w:p>
    <w:p w:rsidR="005C3FB6" w:rsidRDefault="002C367D">
      <w:pPr>
        <w:pStyle w:val="Header"/>
        <w:tabs>
          <w:tab w:val="clear" w:pos="4153"/>
          <w:tab w:val="clear" w:pos="8306"/>
        </w:tabs>
        <w:spacing w:before="240"/>
        <w:ind w:left="397"/>
        <w:jc w:val="both"/>
        <w:rPr>
          <w:rtl/>
        </w:rPr>
      </w:pPr>
      <w:r>
        <w:rPr>
          <w:rFonts w:hint="cs"/>
          <w:rtl/>
        </w:rPr>
        <w:t xml:space="preserve">הכנסות ורכוש הארגון ישמשו אך ורק לקידום מטרותיו. שום חלק מהם לא ישולם ולא יועבר, במישרין או </w:t>
      </w:r>
      <w:r>
        <w:rPr>
          <w:rFonts w:hint="cs"/>
          <w:rtl/>
        </w:rPr>
        <w:t>בעקיפין, בין בצורת רווחים ובין באופן אחר כלשהו, לחברי הארגון.</w:t>
      </w:r>
    </w:p>
    <w:p w:rsidR="005C3FB6" w:rsidRDefault="002C367D">
      <w:pPr>
        <w:pStyle w:val="Header"/>
        <w:numPr>
          <w:ilvl w:val="0"/>
          <w:numId w:val="1"/>
        </w:numPr>
        <w:tabs>
          <w:tab w:val="clear" w:pos="4153"/>
          <w:tab w:val="clear" w:pos="8306"/>
        </w:tabs>
        <w:spacing w:before="240"/>
        <w:ind w:right="0"/>
        <w:jc w:val="both"/>
        <w:rPr>
          <w:rtl/>
        </w:rPr>
      </w:pPr>
      <w:r>
        <w:rPr>
          <w:rFonts w:hint="cs"/>
          <w:b/>
          <w:bCs/>
          <w:u w:val="single"/>
          <w:rtl/>
        </w:rPr>
        <w:t xml:space="preserve">נכסים לאחר פירוק </w:t>
      </w:r>
    </w:p>
    <w:p w:rsidR="005C3FB6" w:rsidRDefault="002C367D">
      <w:pPr>
        <w:pStyle w:val="Header"/>
        <w:tabs>
          <w:tab w:val="clear" w:pos="4153"/>
          <w:tab w:val="clear" w:pos="8306"/>
        </w:tabs>
        <w:spacing w:before="240"/>
        <w:ind w:left="397"/>
        <w:jc w:val="both"/>
        <w:rPr>
          <w:rtl/>
        </w:rPr>
      </w:pPr>
      <w:r>
        <w:rPr>
          <w:rFonts w:hint="cs"/>
          <w:rtl/>
        </w:rPr>
        <w:t xml:space="preserve">פורק הארגון לאחר שנפרעו חובותיו במלואן ונשארו נכסים, לא יחולקו נכסים אלה בין חברי הארגון, אלא יינתנו או יעברו לארגון או עמותות, קרן, קרנות, גוף, גופים, מוסד או מוסדות שמטרותיו </w:t>
      </w:r>
      <w:r>
        <w:rPr>
          <w:rFonts w:hint="cs"/>
          <w:rtl/>
        </w:rPr>
        <w:t>או מטרותיהם דומות למטרות הארגון או שהינם מטרות חינוך או השכלה, והאוסרים על חלוקת נכסיהם והכנסותיהם בין חבריהם, הכל כפי שייקבע בהחלטה שתתקבל באסיפה הכללית בה נתקבלה ההחלטה על פירוק הארגון.</w:t>
      </w:r>
      <w:r>
        <w:rPr>
          <w:rtl/>
        </w:rPr>
        <w:t xml:space="preserve"> </w:t>
      </w:r>
    </w:p>
    <w:p w:rsidR="005C3FB6" w:rsidRDefault="005C3FB6"/>
    <w:sectPr w:rsidR="005C3FB6">
      <w:headerReference w:type="even" r:id="rId9"/>
      <w:footerReference w:type="default" r:id="rId10"/>
      <w:footerReference w:type="first" r:id="rId11"/>
      <w:endnotePr>
        <w:numFmt w:val="lowerLetter"/>
      </w:endnotePr>
      <w:pgSz w:w="11906" w:h="16838"/>
      <w:pgMar w:top="1418" w:right="1797" w:bottom="1418" w:left="1797" w:header="720" w:footer="720"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FB6" w:rsidRDefault="002C367D">
      <w:r>
        <w:separator/>
      </w:r>
    </w:p>
  </w:endnote>
  <w:endnote w:type="continuationSeparator" w:id="0">
    <w:p w:rsidR="005C3FB6" w:rsidRDefault="002C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FB6" w:rsidRDefault="002C367D">
    <w:pPr>
      <w:pStyle w:val="Footer"/>
      <w:jc w:val="center"/>
    </w:pPr>
    <w:r>
      <w:fldChar w:fldCharType="begin"/>
    </w:r>
    <w:r>
      <w:instrText xml:space="preserve"> PAGE   \* MERGEFORMAT </w:instrText>
    </w:r>
    <w:r>
      <w:fldChar w:fldCharType="separate"/>
    </w:r>
    <w:r>
      <w:rPr>
        <w:rtl/>
      </w:rPr>
      <w:t>11</w:t>
    </w:r>
    <w:r>
      <w:fldChar w:fldCharType="end"/>
    </w:r>
  </w:p>
  <w:p w:rsidR="005C3FB6" w:rsidRDefault="005C3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FB6" w:rsidRDefault="002C367D">
    <w:pPr>
      <w:pStyle w:val="Footer"/>
    </w:pPr>
    <w:r>
      <w:rPr>
        <w:rFonts w:hint="cs"/>
        <w:rtl/>
      </w:rPr>
      <w:tab/>
    </w:r>
    <w:r>
      <w:rPr>
        <w:rFonts w:hint="cs"/>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FB6" w:rsidRDefault="002C367D">
      <w:r>
        <w:separator/>
      </w:r>
    </w:p>
  </w:footnote>
  <w:footnote w:type="continuationSeparator" w:id="0">
    <w:p w:rsidR="005C3FB6" w:rsidRDefault="002C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FB6" w:rsidRDefault="002C367D">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5C3FB6" w:rsidRDefault="005C3FB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B24"/>
    <w:multiLevelType w:val="hybridMultilevel"/>
    <w:tmpl w:val="270EBBDC"/>
    <w:lvl w:ilvl="0" w:tplc="B56EAAAC">
      <w:start w:val="15"/>
      <w:numFmt w:val="decimal"/>
      <w:lvlText w:val="%1."/>
      <w:lvlJc w:val="left"/>
      <w:pPr>
        <w:tabs>
          <w:tab w:val="num" w:pos="360"/>
        </w:tabs>
        <w:ind w:left="360" w:right="360" w:hanging="360"/>
      </w:pPr>
      <w:rPr>
        <w:rFonts w:hint="cs"/>
        <w:u w:val="none"/>
      </w:rPr>
    </w:lvl>
    <w:lvl w:ilvl="1" w:tplc="7CF431BA">
      <w:start w:val="1"/>
      <w:numFmt w:val="hebrew1"/>
      <w:lvlText w:val="%2."/>
      <w:lvlJc w:val="left"/>
      <w:pPr>
        <w:tabs>
          <w:tab w:val="num" w:pos="1080"/>
        </w:tabs>
        <w:ind w:left="1080" w:right="1080" w:hanging="360"/>
      </w:pPr>
      <w:rPr>
        <w:rFonts w:hint="cs"/>
      </w:rPr>
    </w:lvl>
    <w:lvl w:ilvl="2" w:tplc="040D001B">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15:restartNumberingAfterBreak="0">
    <w:nsid w:val="049877A0"/>
    <w:multiLevelType w:val="multilevel"/>
    <w:tmpl w:val="66F2EA84"/>
    <w:lvl w:ilvl="0">
      <w:start w:val="1"/>
      <w:numFmt w:val="decimal"/>
      <w:lvlText w:val="%1."/>
      <w:lvlJc w:val="right"/>
      <w:pPr>
        <w:tabs>
          <w:tab w:val="num" w:pos="397"/>
        </w:tabs>
        <w:ind w:left="397" w:right="397" w:hanging="227"/>
      </w:pPr>
      <w:rPr>
        <w:rFonts w:hint="default"/>
        <w:b w:val="0"/>
        <w:bCs w:val="0"/>
        <w:i w:val="0"/>
        <w:iCs w:val="0"/>
        <w:sz w:val="28"/>
        <w:szCs w:val="28"/>
      </w:rPr>
    </w:lvl>
    <w:lvl w:ilvl="1">
      <w:start w:val="1"/>
      <w:numFmt w:val="decimal"/>
      <w:isLgl/>
      <w:lvlText w:val="%1.%2."/>
      <w:lvlJc w:val="right"/>
      <w:pPr>
        <w:tabs>
          <w:tab w:val="num" w:pos="964"/>
        </w:tabs>
        <w:ind w:left="964" w:right="964" w:hanging="397"/>
      </w:pPr>
      <w:rPr>
        <w:rFonts w:hint="default"/>
        <w:b w:val="0"/>
        <w:bCs w:val="0"/>
        <w:i w:val="0"/>
        <w:iCs w:val="0"/>
        <w:sz w:val="28"/>
        <w:szCs w:val="28"/>
      </w:rPr>
    </w:lvl>
    <w:lvl w:ilvl="2">
      <w:start w:val="1"/>
      <w:numFmt w:val="decimal"/>
      <w:isLgl/>
      <w:lvlText w:val="%1.%2.%3."/>
      <w:lvlJc w:val="right"/>
      <w:pPr>
        <w:tabs>
          <w:tab w:val="num" w:pos="1531"/>
        </w:tabs>
        <w:ind w:left="1531" w:right="1531" w:hanging="397"/>
      </w:pPr>
      <w:rPr>
        <w:rFonts w:hint="default"/>
        <w:b w:val="0"/>
        <w:bCs w:val="0"/>
        <w:i w:val="0"/>
        <w:iCs w:val="0"/>
        <w:sz w:val="28"/>
        <w:szCs w:val="28"/>
      </w:rPr>
    </w:lvl>
    <w:lvl w:ilvl="3">
      <w:start w:val="1"/>
      <w:numFmt w:val="decimal"/>
      <w:isLgl/>
      <w:lvlText w:val="%1.%2.%3.%4."/>
      <w:lvlJc w:val="right"/>
      <w:pPr>
        <w:tabs>
          <w:tab w:val="num" w:pos="2098"/>
        </w:tabs>
        <w:ind w:left="2098" w:right="2098" w:hanging="397"/>
      </w:pPr>
      <w:rPr>
        <w:rFonts w:hint="default"/>
        <w:b w:val="0"/>
        <w:bCs w:val="0"/>
        <w:i w:val="0"/>
        <w:iCs w:val="0"/>
        <w:sz w:val="28"/>
        <w:szCs w:val="28"/>
      </w:rPr>
    </w:lvl>
    <w:lvl w:ilvl="4">
      <w:start w:val="1"/>
      <w:numFmt w:val="decimal"/>
      <w:isLgl/>
      <w:lvlText w:val="%1.%2.%3.%4.%5."/>
      <w:lvlJc w:val="right"/>
      <w:pPr>
        <w:tabs>
          <w:tab w:val="num" w:pos="2665"/>
        </w:tabs>
        <w:ind w:left="2665" w:right="2665" w:hanging="397"/>
      </w:pPr>
      <w:rPr>
        <w:rFonts w:hint="default"/>
        <w:b w:val="0"/>
        <w:bCs w:val="0"/>
        <w:i w:val="0"/>
        <w:iCs w:val="0"/>
        <w:sz w:val="28"/>
        <w:szCs w:val="28"/>
      </w:rPr>
    </w:lvl>
    <w:lvl w:ilvl="5">
      <w:start w:val="1"/>
      <w:numFmt w:val="decimal"/>
      <w:isLgl/>
      <w:lvlText w:val="%1.%2.%3.%4.%5.%6."/>
      <w:lvlJc w:val="right"/>
      <w:pPr>
        <w:tabs>
          <w:tab w:val="num" w:pos="3232"/>
        </w:tabs>
        <w:ind w:left="3232" w:right="3232" w:hanging="397"/>
      </w:pPr>
      <w:rPr>
        <w:rFonts w:hint="default"/>
        <w:b w:val="0"/>
        <w:bCs w:val="0"/>
        <w:i w:val="0"/>
        <w:iCs w:val="0"/>
        <w:sz w:val="28"/>
        <w:szCs w:val="28"/>
      </w:rPr>
    </w:lvl>
    <w:lvl w:ilvl="6">
      <w:start w:val="1"/>
      <w:numFmt w:val="decimal"/>
      <w:isLgl/>
      <w:lvlText w:val="%1.%2.%3.%4.%5.%6.%7."/>
      <w:lvlJc w:val="left"/>
      <w:pPr>
        <w:tabs>
          <w:tab w:val="num" w:pos="5760"/>
        </w:tabs>
        <w:ind w:left="5760" w:right="5760" w:hanging="1440"/>
      </w:pPr>
      <w:rPr>
        <w:rFonts w:hint="default"/>
      </w:rPr>
    </w:lvl>
    <w:lvl w:ilvl="7">
      <w:start w:val="1"/>
      <w:numFmt w:val="decimal"/>
      <w:isLgl/>
      <w:lvlText w:val="%1.%2.%3.%4.%5.%6.%7.%8."/>
      <w:lvlJc w:val="left"/>
      <w:pPr>
        <w:tabs>
          <w:tab w:val="num" w:pos="6840"/>
        </w:tabs>
        <w:ind w:left="6840" w:right="6840" w:hanging="1800"/>
      </w:pPr>
      <w:rPr>
        <w:rFonts w:hint="default"/>
      </w:rPr>
    </w:lvl>
    <w:lvl w:ilvl="8">
      <w:start w:val="1"/>
      <w:numFmt w:val="decimal"/>
      <w:isLgl/>
      <w:lvlText w:val="%1.%2.%3.%4.%5.%6.%7.%8.%9."/>
      <w:lvlJc w:val="left"/>
      <w:pPr>
        <w:tabs>
          <w:tab w:val="num" w:pos="7560"/>
        </w:tabs>
        <w:ind w:left="7560" w:right="7560" w:hanging="1800"/>
      </w:pPr>
      <w:rPr>
        <w:rFonts w:hint="default"/>
      </w:rPr>
    </w:lvl>
  </w:abstractNum>
  <w:abstractNum w:abstractNumId="2" w15:restartNumberingAfterBreak="0">
    <w:nsid w:val="09E257DB"/>
    <w:multiLevelType w:val="hybridMultilevel"/>
    <w:tmpl w:val="3DF44516"/>
    <w:lvl w:ilvl="0" w:tplc="8F52BC1E">
      <w:start w:val="1"/>
      <w:numFmt w:val="decimal"/>
      <w:lvlText w:val="%1."/>
      <w:lvlJc w:val="left"/>
      <w:pPr>
        <w:tabs>
          <w:tab w:val="num" w:pos="1778"/>
        </w:tabs>
        <w:ind w:left="1778" w:right="1778" w:hanging="360"/>
      </w:pPr>
      <w:rPr>
        <w:rFonts w:hint="cs"/>
      </w:rPr>
    </w:lvl>
    <w:lvl w:ilvl="1" w:tplc="040D0019" w:tentative="1">
      <w:start w:val="1"/>
      <w:numFmt w:val="lowerLetter"/>
      <w:lvlText w:val="%2."/>
      <w:lvlJc w:val="left"/>
      <w:pPr>
        <w:tabs>
          <w:tab w:val="num" w:pos="2498"/>
        </w:tabs>
        <w:ind w:left="2498" w:right="2498" w:hanging="360"/>
      </w:pPr>
    </w:lvl>
    <w:lvl w:ilvl="2" w:tplc="040D001B" w:tentative="1">
      <w:start w:val="1"/>
      <w:numFmt w:val="lowerRoman"/>
      <w:lvlText w:val="%3."/>
      <w:lvlJc w:val="right"/>
      <w:pPr>
        <w:tabs>
          <w:tab w:val="num" w:pos="3218"/>
        </w:tabs>
        <w:ind w:left="3218" w:right="3218" w:hanging="180"/>
      </w:pPr>
    </w:lvl>
    <w:lvl w:ilvl="3" w:tplc="040D000F" w:tentative="1">
      <w:start w:val="1"/>
      <w:numFmt w:val="decimal"/>
      <w:lvlText w:val="%4."/>
      <w:lvlJc w:val="left"/>
      <w:pPr>
        <w:tabs>
          <w:tab w:val="num" w:pos="3938"/>
        </w:tabs>
        <w:ind w:left="3938" w:right="3938" w:hanging="360"/>
      </w:pPr>
    </w:lvl>
    <w:lvl w:ilvl="4" w:tplc="040D0019" w:tentative="1">
      <w:start w:val="1"/>
      <w:numFmt w:val="lowerLetter"/>
      <w:lvlText w:val="%5."/>
      <w:lvlJc w:val="left"/>
      <w:pPr>
        <w:tabs>
          <w:tab w:val="num" w:pos="4658"/>
        </w:tabs>
        <w:ind w:left="4658" w:right="4658" w:hanging="360"/>
      </w:pPr>
    </w:lvl>
    <w:lvl w:ilvl="5" w:tplc="040D001B" w:tentative="1">
      <w:start w:val="1"/>
      <w:numFmt w:val="lowerRoman"/>
      <w:lvlText w:val="%6."/>
      <w:lvlJc w:val="right"/>
      <w:pPr>
        <w:tabs>
          <w:tab w:val="num" w:pos="5378"/>
        </w:tabs>
        <w:ind w:left="5378" w:right="5378" w:hanging="180"/>
      </w:pPr>
    </w:lvl>
    <w:lvl w:ilvl="6" w:tplc="040D000F" w:tentative="1">
      <w:start w:val="1"/>
      <w:numFmt w:val="decimal"/>
      <w:lvlText w:val="%7."/>
      <w:lvlJc w:val="left"/>
      <w:pPr>
        <w:tabs>
          <w:tab w:val="num" w:pos="6098"/>
        </w:tabs>
        <w:ind w:left="6098" w:right="6098" w:hanging="360"/>
      </w:pPr>
    </w:lvl>
    <w:lvl w:ilvl="7" w:tplc="040D0019" w:tentative="1">
      <w:start w:val="1"/>
      <w:numFmt w:val="lowerLetter"/>
      <w:lvlText w:val="%8."/>
      <w:lvlJc w:val="left"/>
      <w:pPr>
        <w:tabs>
          <w:tab w:val="num" w:pos="6818"/>
        </w:tabs>
        <w:ind w:left="6818" w:right="6818" w:hanging="360"/>
      </w:pPr>
    </w:lvl>
    <w:lvl w:ilvl="8" w:tplc="040D001B" w:tentative="1">
      <w:start w:val="1"/>
      <w:numFmt w:val="lowerRoman"/>
      <w:lvlText w:val="%9."/>
      <w:lvlJc w:val="right"/>
      <w:pPr>
        <w:tabs>
          <w:tab w:val="num" w:pos="7538"/>
        </w:tabs>
        <w:ind w:left="7538" w:right="7538" w:hanging="180"/>
      </w:pPr>
    </w:lvl>
  </w:abstractNum>
  <w:abstractNum w:abstractNumId="3" w15:restartNumberingAfterBreak="0">
    <w:nsid w:val="0A0F0F27"/>
    <w:multiLevelType w:val="hybridMultilevel"/>
    <w:tmpl w:val="508A0D04"/>
    <w:lvl w:ilvl="0" w:tplc="14BA9424">
      <w:start w:val="3"/>
      <w:numFmt w:val="hebrew1"/>
      <w:lvlText w:val="%1."/>
      <w:lvlJc w:val="center"/>
      <w:pPr>
        <w:tabs>
          <w:tab w:val="num" w:pos="1361"/>
        </w:tabs>
        <w:ind w:left="1361" w:right="1361" w:hanging="681"/>
      </w:pPr>
      <w:rPr>
        <w:rFonts w:hint="default"/>
        <w:bCs w:val="0"/>
        <w:iCs w:val="0"/>
        <w:szCs w:val="28"/>
      </w:rPr>
    </w:lvl>
    <w:lvl w:ilvl="1" w:tplc="D510690C">
      <w:start w:val="1"/>
      <w:numFmt w:val="decimal"/>
      <w:lvlText w:val="%2."/>
      <w:lvlJc w:val="left"/>
      <w:pPr>
        <w:tabs>
          <w:tab w:val="num" w:pos="1695"/>
        </w:tabs>
        <w:ind w:left="1695" w:right="1695" w:hanging="615"/>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0ED5335A"/>
    <w:multiLevelType w:val="multilevel"/>
    <w:tmpl w:val="88CCA572"/>
    <w:lvl w:ilvl="0">
      <w:start w:val="9"/>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val="0"/>
        <w:lang w:bidi="he-IL"/>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F816C8F"/>
    <w:multiLevelType w:val="hybridMultilevel"/>
    <w:tmpl w:val="6B8434B0"/>
    <w:lvl w:ilvl="0" w:tplc="FDC4D4AE">
      <w:start w:val="12"/>
      <w:numFmt w:val="decimal"/>
      <w:lvlText w:val="%1."/>
      <w:lvlJc w:val="left"/>
      <w:pPr>
        <w:tabs>
          <w:tab w:val="num" w:pos="720"/>
        </w:tabs>
        <w:ind w:left="720" w:right="720" w:hanging="663"/>
      </w:pPr>
      <w:rPr>
        <w:rFonts w:hint="default"/>
      </w:rPr>
    </w:lvl>
    <w:lvl w:ilvl="1" w:tplc="950A1DDE">
      <w:start w:val="1"/>
      <w:numFmt w:val="hebrew1"/>
      <w:lvlText w:val="%2."/>
      <w:lvlJc w:val="center"/>
      <w:pPr>
        <w:tabs>
          <w:tab w:val="num" w:pos="1645"/>
        </w:tabs>
        <w:ind w:left="1645" w:right="1645" w:hanging="681"/>
      </w:pPr>
      <w:rPr>
        <w:rFonts w:hint="default"/>
        <w:bCs w:val="0"/>
        <w:iCs w:val="0"/>
        <w:szCs w:val="28"/>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2D2292E"/>
    <w:multiLevelType w:val="multilevel"/>
    <w:tmpl w:val="EB269C60"/>
    <w:lvl w:ilvl="0">
      <w:start w:val="12"/>
      <w:numFmt w:val="decimal"/>
      <w:lvlText w:val="%1"/>
      <w:lvlJc w:val="left"/>
      <w:pPr>
        <w:ind w:left="435" w:hanging="435"/>
      </w:pPr>
      <w:rPr>
        <w:rFonts w:hint="default"/>
        <w:b w:val="0"/>
      </w:rPr>
    </w:lvl>
    <w:lvl w:ilvl="1">
      <w:start w:val="2"/>
      <w:numFmt w:val="decimal"/>
      <w:lvlText w:val="%1.%2"/>
      <w:lvlJc w:val="left"/>
      <w:pPr>
        <w:ind w:left="435" w:hanging="435"/>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4F06B50"/>
    <w:multiLevelType w:val="hybridMultilevel"/>
    <w:tmpl w:val="7940085E"/>
    <w:lvl w:ilvl="0" w:tplc="A7B416B4">
      <w:start w:val="1"/>
      <w:numFmt w:val="decimal"/>
      <w:lvlText w:val="%1."/>
      <w:lvlJc w:val="left"/>
      <w:pPr>
        <w:tabs>
          <w:tab w:val="num" w:pos="2100"/>
        </w:tabs>
        <w:ind w:left="2100" w:right="2100" w:hanging="1380"/>
      </w:pPr>
      <w:rPr>
        <w:rFonts w:hint="cs"/>
      </w:rPr>
    </w:lvl>
    <w:lvl w:ilvl="1" w:tplc="040D0019" w:tentative="1">
      <w:start w:val="1"/>
      <w:numFmt w:val="lowerLetter"/>
      <w:lvlText w:val="%2."/>
      <w:lvlJc w:val="left"/>
      <w:pPr>
        <w:tabs>
          <w:tab w:val="num" w:pos="1800"/>
        </w:tabs>
        <w:ind w:left="1800" w:right="1800" w:hanging="360"/>
      </w:p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8" w15:restartNumberingAfterBreak="0">
    <w:nsid w:val="23B6473B"/>
    <w:multiLevelType w:val="hybridMultilevel"/>
    <w:tmpl w:val="7D2C9E5A"/>
    <w:lvl w:ilvl="0" w:tplc="576E866C">
      <w:start w:val="1"/>
      <w:numFmt w:val="hebrew1"/>
      <w:lvlText w:val="(%1)"/>
      <w:lvlJc w:val="left"/>
      <w:pPr>
        <w:tabs>
          <w:tab w:val="num" w:pos="1080"/>
        </w:tabs>
        <w:ind w:left="1080" w:right="1080" w:hanging="360"/>
      </w:pPr>
      <w:rPr>
        <w:rFonts w:hint="cs"/>
        <w:lang w:val="en-US"/>
      </w:rPr>
    </w:lvl>
    <w:lvl w:ilvl="1" w:tplc="040D0019" w:tentative="1">
      <w:start w:val="1"/>
      <w:numFmt w:val="lowerLetter"/>
      <w:lvlText w:val="%2."/>
      <w:lvlJc w:val="left"/>
      <w:pPr>
        <w:tabs>
          <w:tab w:val="num" w:pos="1800"/>
        </w:tabs>
        <w:ind w:left="1800" w:right="1800" w:hanging="360"/>
      </w:p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9" w15:restartNumberingAfterBreak="0">
    <w:nsid w:val="31606A55"/>
    <w:multiLevelType w:val="hybridMultilevel"/>
    <w:tmpl w:val="0BA636A4"/>
    <w:lvl w:ilvl="0" w:tplc="7C1224C0">
      <w:start w:val="1"/>
      <w:numFmt w:val="decimal"/>
      <w:lvlText w:val="%1."/>
      <w:lvlJc w:val="left"/>
      <w:pPr>
        <w:tabs>
          <w:tab w:val="num" w:pos="1211"/>
        </w:tabs>
        <w:ind w:left="1191" w:right="1191" w:hanging="340"/>
      </w:pPr>
      <w:rPr>
        <w:rFonts w:hint="default"/>
      </w:rPr>
    </w:lvl>
    <w:lvl w:ilvl="1" w:tplc="979600AA">
      <w:start w:val="1"/>
      <w:numFmt w:val="hebrew1"/>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32B216FC"/>
    <w:multiLevelType w:val="hybridMultilevel"/>
    <w:tmpl w:val="7D2C9E5A"/>
    <w:lvl w:ilvl="0" w:tplc="576E866C">
      <w:start w:val="1"/>
      <w:numFmt w:val="hebrew1"/>
      <w:lvlText w:val="(%1)"/>
      <w:lvlJc w:val="left"/>
      <w:pPr>
        <w:tabs>
          <w:tab w:val="num" w:pos="1080"/>
        </w:tabs>
        <w:ind w:left="1080" w:right="1080" w:hanging="360"/>
      </w:pPr>
      <w:rPr>
        <w:rFonts w:hint="cs"/>
        <w:lang w:val="en-US"/>
      </w:rPr>
    </w:lvl>
    <w:lvl w:ilvl="1" w:tplc="040D0019" w:tentative="1">
      <w:start w:val="1"/>
      <w:numFmt w:val="lowerLetter"/>
      <w:lvlText w:val="%2."/>
      <w:lvlJc w:val="left"/>
      <w:pPr>
        <w:tabs>
          <w:tab w:val="num" w:pos="1800"/>
        </w:tabs>
        <w:ind w:left="1800" w:right="1800" w:hanging="360"/>
      </w:p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11" w15:restartNumberingAfterBreak="0">
    <w:nsid w:val="33396264"/>
    <w:multiLevelType w:val="multilevel"/>
    <w:tmpl w:val="3208C6AA"/>
    <w:lvl w:ilvl="0">
      <w:start w:val="1"/>
      <w:numFmt w:val="decimal"/>
      <w:lvlText w:val="%1."/>
      <w:lvlJc w:val="right"/>
      <w:pPr>
        <w:tabs>
          <w:tab w:val="num" w:pos="397"/>
        </w:tabs>
        <w:ind w:left="397" w:right="397" w:hanging="227"/>
      </w:pPr>
      <w:rPr>
        <w:rFonts w:hint="default"/>
        <w:b w:val="0"/>
        <w:bCs w:val="0"/>
        <w:i w:val="0"/>
        <w:iCs w:val="0"/>
        <w:sz w:val="28"/>
        <w:szCs w:val="28"/>
      </w:rPr>
    </w:lvl>
    <w:lvl w:ilvl="1">
      <w:start w:val="1"/>
      <w:numFmt w:val="decimal"/>
      <w:isLgl/>
      <w:lvlText w:val="%1.%2."/>
      <w:lvlJc w:val="right"/>
      <w:pPr>
        <w:tabs>
          <w:tab w:val="num" w:pos="964"/>
        </w:tabs>
        <w:ind w:left="964" w:right="964" w:hanging="397"/>
      </w:pPr>
      <w:rPr>
        <w:rFonts w:hint="default"/>
        <w:b w:val="0"/>
        <w:bCs w:val="0"/>
        <w:i w:val="0"/>
        <w:iCs w:val="0"/>
        <w:color w:val="auto"/>
        <w:sz w:val="28"/>
        <w:szCs w:val="28"/>
      </w:rPr>
    </w:lvl>
    <w:lvl w:ilvl="2">
      <w:start w:val="1"/>
      <w:numFmt w:val="decimal"/>
      <w:isLgl/>
      <w:lvlText w:val="%1.%2.%3."/>
      <w:lvlJc w:val="right"/>
      <w:pPr>
        <w:tabs>
          <w:tab w:val="num" w:pos="1531"/>
        </w:tabs>
        <w:ind w:left="1531" w:right="1531" w:hanging="397"/>
      </w:pPr>
      <w:rPr>
        <w:rFonts w:hint="default"/>
        <w:b w:val="0"/>
        <w:bCs w:val="0"/>
        <w:i w:val="0"/>
        <w:iCs w:val="0"/>
        <w:sz w:val="28"/>
        <w:szCs w:val="28"/>
      </w:rPr>
    </w:lvl>
    <w:lvl w:ilvl="3">
      <w:start w:val="1"/>
      <w:numFmt w:val="decimal"/>
      <w:isLgl/>
      <w:lvlText w:val="%1.%2.%3.%4."/>
      <w:lvlJc w:val="right"/>
      <w:pPr>
        <w:tabs>
          <w:tab w:val="num" w:pos="2098"/>
        </w:tabs>
        <w:ind w:left="2098" w:right="2098" w:hanging="397"/>
      </w:pPr>
      <w:rPr>
        <w:rFonts w:hint="default"/>
        <w:b w:val="0"/>
        <w:bCs w:val="0"/>
        <w:i w:val="0"/>
        <w:iCs w:val="0"/>
        <w:sz w:val="28"/>
        <w:szCs w:val="28"/>
      </w:rPr>
    </w:lvl>
    <w:lvl w:ilvl="4">
      <w:start w:val="1"/>
      <w:numFmt w:val="decimal"/>
      <w:isLgl/>
      <w:lvlText w:val="%1.%2.%3.%4.%5."/>
      <w:lvlJc w:val="right"/>
      <w:pPr>
        <w:tabs>
          <w:tab w:val="num" w:pos="2665"/>
        </w:tabs>
        <w:ind w:left="2665" w:right="2665" w:hanging="397"/>
      </w:pPr>
      <w:rPr>
        <w:rFonts w:hint="default"/>
        <w:b w:val="0"/>
        <w:bCs w:val="0"/>
        <w:i w:val="0"/>
        <w:iCs w:val="0"/>
        <w:sz w:val="28"/>
        <w:szCs w:val="28"/>
      </w:rPr>
    </w:lvl>
    <w:lvl w:ilvl="5">
      <w:start w:val="1"/>
      <w:numFmt w:val="decimal"/>
      <w:isLgl/>
      <w:lvlText w:val="%1.%2.%3.%4.%5.%6."/>
      <w:lvlJc w:val="right"/>
      <w:pPr>
        <w:tabs>
          <w:tab w:val="num" w:pos="3232"/>
        </w:tabs>
        <w:ind w:left="3232" w:right="3232" w:hanging="397"/>
      </w:pPr>
      <w:rPr>
        <w:rFonts w:hint="default"/>
        <w:b w:val="0"/>
        <w:bCs w:val="0"/>
        <w:i w:val="0"/>
        <w:iCs w:val="0"/>
        <w:sz w:val="28"/>
        <w:szCs w:val="28"/>
      </w:rPr>
    </w:lvl>
    <w:lvl w:ilvl="6">
      <w:start w:val="1"/>
      <w:numFmt w:val="decimal"/>
      <w:isLgl/>
      <w:lvlText w:val="%1.%2.%3.%4.%5.%6.%7."/>
      <w:lvlJc w:val="left"/>
      <w:pPr>
        <w:tabs>
          <w:tab w:val="num" w:pos="5760"/>
        </w:tabs>
        <w:ind w:left="5760" w:right="5760" w:hanging="1440"/>
      </w:pPr>
      <w:rPr>
        <w:rFonts w:hint="default"/>
      </w:rPr>
    </w:lvl>
    <w:lvl w:ilvl="7">
      <w:start w:val="1"/>
      <w:numFmt w:val="decimal"/>
      <w:isLgl/>
      <w:lvlText w:val="%1.%2.%3.%4.%5.%6.%7.%8."/>
      <w:lvlJc w:val="left"/>
      <w:pPr>
        <w:tabs>
          <w:tab w:val="num" w:pos="6840"/>
        </w:tabs>
        <w:ind w:left="6840" w:right="6840" w:hanging="1800"/>
      </w:pPr>
      <w:rPr>
        <w:rFonts w:hint="default"/>
      </w:rPr>
    </w:lvl>
    <w:lvl w:ilvl="8">
      <w:start w:val="1"/>
      <w:numFmt w:val="decimal"/>
      <w:isLgl/>
      <w:lvlText w:val="%1.%2.%3.%4.%5.%6.%7.%8.%9."/>
      <w:lvlJc w:val="left"/>
      <w:pPr>
        <w:tabs>
          <w:tab w:val="num" w:pos="7560"/>
        </w:tabs>
        <w:ind w:left="7560" w:right="7560" w:hanging="1800"/>
      </w:pPr>
      <w:rPr>
        <w:rFonts w:hint="default"/>
      </w:rPr>
    </w:lvl>
  </w:abstractNum>
  <w:abstractNum w:abstractNumId="12" w15:restartNumberingAfterBreak="0">
    <w:nsid w:val="369B195D"/>
    <w:multiLevelType w:val="hybridMultilevel"/>
    <w:tmpl w:val="376A2B0A"/>
    <w:lvl w:ilvl="0" w:tplc="8326CB0C">
      <w:start w:val="1"/>
      <w:numFmt w:val="decimal"/>
      <w:lvlText w:val="%1."/>
      <w:lvlJc w:val="left"/>
      <w:pPr>
        <w:tabs>
          <w:tab w:val="num" w:pos="2153"/>
        </w:tabs>
        <w:ind w:left="2153" w:right="2153" w:hanging="735"/>
      </w:pPr>
      <w:rPr>
        <w:rFonts w:hint="cs"/>
      </w:rPr>
    </w:lvl>
    <w:lvl w:ilvl="1" w:tplc="A850AC24">
      <w:start w:val="1"/>
      <w:numFmt w:val="hebrew1"/>
      <w:lvlText w:val="%2."/>
      <w:lvlJc w:val="left"/>
      <w:pPr>
        <w:tabs>
          <w:tab w:val="num" w:pos="2498"/>
        </w:tabs>
        <w:ind w:left="2498" w:right="2498" w:hanging="360"/>
      </w:pPr>
      <w:rPr>
        <w:rFonts w:hint="cs"/>
        <w:b/>
      </w:rPr>
    </w:lvl>
    <w:lvl w:ilvl="2" w:tplc="040D001B" w:tentative="1">
      <w:start w:val="1"/>
      <w:numFmt w:val="lowerRoman"/>
      <w:lvlText w:val="%3."/>
      <w:lvlJc w:val="right"/>
      <w:pPr>
        <w:tabs>
          <w:tab w:val="num" w:pos="3218"/>
        </w:tabs>
        <w:ind w:left="3218" w:right="3218" w:hanging="180"/>
      </w:pPr>
    </w:lvl>
    <w:lvl w:ilvl="3" w:tplc="040D000F" w:tentative="1">
      <w:start w:val="1"/>
      <w:numFmt w:val="decimal"/>
      <w:lvlText w:val="%4."/>
      <w:lvlJc w:val="left"/>
      <w:pPr>
        <w:tabs>
          <w:tab w:val="num" w:pos="3938"/>
        </w:tabs>
        <w:ind w:left="3938" w:right="3938" w:hanging="360"/>
      </w:pPr>
    </w:lvl>
    <w:lvl w:ilvl="4" w:tplc="040D0019" w:tentative="1">
      <w:start w:val="1"/>
      <w:numFmt w:val="lowerLetter"/>
      <w:lvlText w:val="%5."/>
      <w:lvlJc w:val="left"/>
      <w:pPr>
        <w:tabs>
          <w:tab w:val="num" w:pos="4658"/>
        </w:tabs>
        <w:ind w:left="4658" w:right="4658" w:hanging="360"/>
      </w:pPr>
    </w:lvl>
    <w:lvl w:ilvl="5" w:tplc="040D001B" w:tentative="1">
      <w:start w:val="1"/>
      <w:numFmt w:val="lowerRoman"/>
      <w:lvlText w:val="%6."/>
      <w:lvlJc w:val="right"/>
      <w:pPr>
        <w:tabs>
          <w:tab w:val="num" w:pos="5378"/>
        </w:tabs>
        <w:ind w:left="5378" w:right="5378" w:hanging="180"/>
      </w:pPr>
    </w:lvl>
    <w:lvl w:ilvl="6" w:tplc="040D000F" w:tentative="1">
      <w:start w:val="1"/>
      <w:numFmt w:val="decimal"/>
      <w:lvlText w:val="%7."/>
      <w:lvlJc w:val="left"/>
      <w:pPr>
        <w:tabs>
          <w:tab w:val="num" w:pos="6098"/>
        </w:tabs>
        <w:ind w:left="6098" w:right="6098" w:hanging="360"/>
      </w:pPr>
    </w:lvl>
    <w:lvl w:ilvl="7" w:tplc="040D0019" w:tentative="1">
      <w:start w:val="1"/>
      <w:numFmt w:val="lowerLetter"/>
      <w:lvlText w:val="%8."/>
      <w:lvlJc w:val="left"/>
      <w:pPr>
        <w:tabs>
          <w:tab w:val="num" w:pos="6818"/>
        </w:tabs>
        <w:ind w:left="6818" w:right="6818" w:hanging="360"/>
      </w:pPr>
    </w:lvl>
    <w:lvl w:ilvl="8" w:tplc="040D001B" w:tentative="1">
      <w:start w:val="1"/>
      <w:numFmt w:val="lowerRoman"/>
      <w:lvlText w:val="%9."/>
      <w:lvlJc w:val="right"/>
      <w:pPr>
        <w:tabs>
          <w:tab w:val="num" w:pos="7538"/>
        </w:tabs>
        <w:ind w:left="7538" w:right="7538" w:hanging="180"/>
      </w:pPr>
    </w:lvl>
  </w:abstractNum>
  <w:abstractNum w:abstractNumId="13" w15:restartNumberingAfterBreak="0">
    <w:nsid w:val="36A62D5F"/>
    <w:multiLevelType w:val="hybridMultilevel"/>
    <w:tmpl w:val="8FB467AA"/>
    <w:lvl w:ilvl="0" w:tplc="4AA885C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4" w15:restartNumberingAfterBreak="0">
    <w:nsid w:val="3A0766EC"/>
    <w:multiLevelType w:val="hybridMultilevel"/>
    <w:tmpl w:val="74CE5F0C"/>
    <w:lvl w:ilvl="0" w:tplc="86E6A46C">
      <w:start w:val="1"/>
      <w:numFmt w:val="hebrew1"/>
      <w:lvlText w:val="%1."/>
      <w:lvlJc w:val="center"/>
      <w:pPr>
        <w:tabs>
          <w:tab w:val="num" w:pos="1418"/>
        </w:tabs>
        <w:ind w:left="1418" w:right="1418" w:hanging="397"/>
      </w:pPr>
      <w:rPr>
        <w:rFonts w:hint="default"/>
        <w:bCs w:val="0"/>
        <w:iCs w:val="0"/>
        <w:szCs w:val="28"/>
      </w:rPr>
    </w:lvl>
    <w:lvl w:ilvl="1" w:tplc="21A638BE">
      <w:start w:val="1"/>
      <w:numFmt w:val="decimal"/>
      <w:lvlText w:val="%2."/>
      <w:lvlJc w:val="left"/>
      <w:pPr>
        <w:tabs>
          <w:tab w:val="num" w:pos="1418"/>
        </w:tabs>
        <w:ind w:left="1418" w:right="1418" w:hanging="567"/>
      </w:pPr>
      <w:rPr>
        <w:rFonts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3E5E5778"/>
    <w:multiLevelType w:val="hybridMultilevel"/>
    <w:tmpl w:val="0A52582E"/>
    <w:lvl w:ilvl="0" w:tplc="8CCAB90C">
      <w:start w:val="1"/>
      <w:numFmt w:val="decimal"/>
      <w:lvlText w:val="%1."/>
      <w:lvlJc w:val="left"/>
      <w:pPr>
        <w:tabs>
          <w:tab w:val="num" w:pos="2153"/>
        </w:tabs>
        <w:ind w:left="2153" w:right="2153" w:hanging="735"/>
      </w:pPr>
      <w:rPr>
        <w:rFonts w:hint="cs"/>
      </w:rPr>
    </w:lvl>
    <w:lvl w:ilvl="1" w:tplc="65780DCE">
      <w:start w:val="1"/>
      <w:numFmt w:val="hebrew1"/>
      <w:lvlText w:val="%2."/>
      <w:lvlJc w:val="left"/>
      <w:pPr>
        <w:tabs>
          <w:tab w:val="num" w:pos="2498"/>
        </w:tabs>
        <w:ind w:left="2498" w:right="2498" w:hanging="360"/>
      </w:pPr>
      <w:rPr>
        <w:rFonts w:hint="cs"/>
      </w:rPr>
    </w:lvl>
    <w:lvl w:ilvl="2" w:tplc="040D001B" w:tentative="1">
      <w:start w:val="1"/>
      <w:numFmt w:val="lowerRoman"/>
      <w:lvlText w:val="%3."/>
      <w:lvlJc w:val="right"/>
      <w:pPr>
        <w:tabs>
          <w:tab w:val="num" w:pos="3218"/>
        </w:tabs>
        <w:ind w:left="3218" w:right="3218" w:hanging="180"/>
      </w:pPr>
    </w:lvl>
    <w:lvl w:ilvl="3" w:tplc="040D000F" w:tentative="1">
      <w:start w:val="1"/>
      <w:numFmt w:val="decimal"/>
      <w:lvlText w:val="%4."/>
      <w:lvlJc w:val="left"/>
      <w:pPr>
        <w:tabs>
          <w:tab w:val="num" w:pos="3938"/>
        </w:tabs>
        <w:ind w:left="3938" w:right="3938" w:hanging="360"/>
      </w:pPr>
    </w:lvl>
    <w:lvl w:ilvl="4" w:tplc="040D0019" w:tentative="1">
      <w:start w:val="1"/>
      <w:numFmt w:val="lowerLetter"/>
      <w:lvlText w:val="%5."/>
      <w:lvlJc w:val="left"/>
      <w:pPr>
        <w:tabs>
          <w:tab w:val="num" w:pos="4658"/>
        </w:tabs>
        <w:ind w:left="4658" w:right="4658" w:hanging="360"/>
      </w:pPr>
    </w:lvl>
    <w:lvl w:ilvl="5" w:tplc="040D001B" w:tentative="1">
      <w:start w:val="1"/>
      <w:numFmt w:val="lowerRoman"/>
      <w:lvlText w:val="%6."/>
      <w:lvlJc w:val="right"/>
      <w:pPr>
        <w:tabs>
          <w:tab w:val="num" w:pos="5378"/>
        </w:tabs>
        <w:ind w:left="5378" w:right="5378" w:hanging="180"/>
      </w:pPr>
    </w:lvl>
    <w:lvl w:ilvl="6" w:tplc="040D000F" w:tentative="1">
      <w:start w:val="1"/>
      <w:numFmt w:val="decimal"/>
      <w:lvlText w:val="%7."/>
      <w:lvlJc w:val="left"/>
      <w:pPr>
        <w:tabs>
          <w:tab w:val="num" w:pos="6098"/>
        </w:tabs>
        <w:ind w:left="6098" w:right="6098" w:hanging="360"/>
      </w:pPr>
    </w:lvl>
    <w:lvl w:ilvl="7" w:tplc="040D0019" w:tentative="1">
      <w:start w:val="1"/>
      <w:numFmt w:val="lowerLetter"/>
      <w:lvlText w:val="%8."/>
      <w:lvlJc w:val="left"/>
      <w:pPr>
        <w:tabs>
          <w:tab w:val="num" w:pos="6818"/>
        </w:tabs>
        <w:ind w:left="6818" w:right="6818" w:hanging="360"/>
      </w:pPr>
    </w:lvl>
    <w:lvl w:ilvl="8" w:tplc="040D001B" w:tentative="1">
      <w:start w:val="1"/>
      <w:numFmt w:val="lowerRoman"/>
      <w:lvlText w:val="%9."/>
      <w:lvlJc w:val="right"/>
      <w:pPr>
        <w:tabs>
          <w:tab w:val="num" w:pos="7538"/>
        </w:tabs>
        <w:ind w:left="7538" w:right="7538" w:hanging="180"/>
      </w:pPr>
    </w:lvl>
  </w:abstractNum>
  <w:abstractNum w:abstractNumId="16" w15:restartNumberingAfterBreak="0">
    <w:nsid w:val="3E7847CE"/>
    <w:multiLevelType w:val="hybridMultilevel"/>
    <w:tmpl w:val="C1C40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17A85"/>
    <w:multiLevelType w:val="singleLevel"/>
    <w:tmpl w:val="08F4E93A"/>
    <w:lvl w:ilvl="0">
      <w:start w:val="1"/>
      <w:numFmt w:val="decimal"/>
      <w:lvlText w:val="%1."/>
      <w:lvlJc w:val="left"/>
      <w:pPr>
        <w:tabs>
          <w:tab w:val="num" w:pos="2160"/>
        </w:tabs>
        <w:ind w:left="2160" w:right="2160" w:hanging="720"/>
      </w:pPr>
      <w:rPr>
        <w:rFonts w:hint="default"/>
      </w:rPr>
    </w:lvl>
  </w:abstractNum>
  <w:abstractNum w:abstractNumId="18" w15:restartNumberingAfterBreak="0">
    <w:nsid w:val="4BCD4C7B"/>
    <w:multiLevelType w:val="hybridMultilevel"/>
    <w:tmpl w:val="63C62766"/>
    <w:lvl w:ilvl="0" w:tplc="E6F6ED54">
      <w:start w:val="9"/>
      <w:numFmt w:val="hebrew1"/>
      <w:lvlText w:val="%1."/>
      <w:lvlJc w:val="left"/>
      <w:pPr>
        <w:tabs>
          <w:tab w:val="num" w:pos="1684"/>
        </w:tabs>
        <w:ind w:left="1684" w:right="1684" w:hanging="360"/>
      </w:pPr>
      <w:rPr>
        <w:rFonts w:hint="cs"/>
      </w:rPr>
    </w:lvl>
    <w:lvl w:ilvl="1" w:tplc="D5A25E82">
      <w:start w:val="18"/>
      <w:numFmt w:val="decimal"/>
      <w:lvlText w:val="%2."/>
      <w:lvlJc w:val="left"/>
      <w:pPr>
        <w:tabs>
          <w:tab w:val="num" w:pos="2404"/>
        </w:tabs>
        <w:ind w:left="2404" w:right="2404" w:hanging="360"/>
      </w:pPr>
      <w:rPr>
        <w:rFonts w:hint="cs"/>
        <w:b/>
      </w:rPr>
    </w:lvl>
    <w:lvl w:ilvl="2" w:tplc="040D001B" w:tentative="1">
      <w:start w:val="1"/>
      <w:numFmt w:val="lowerRoman"/>
      <w:lvlText w:val="%3."/>
      <w:lvlJc w:val="right"/>
      <w:pPr>
        <w:tabs>
          <w:tab w:val="num" w:pos="3124"/>
        </w:tabs>
        <w:ind w:left="3124" w:right="3124" w:hanging="180"/>
      </w:pPr>
    </w:lvl>
    <w:lvl w:ilvl="3" w:tplc="040D000F" w:tentative="1">
      <w:start w:val="1"/>
      <w:numFmt w:val="decimal"/>
      <w:lvlText w:val="%4."/>
      <w:lvlJc w:val="left"/>
      <w:pPr>
        <w:tabs>
          <w:tab w:val="num" w:pos="3844"/>
        </w:tabs>
        <w:ind w:left="3844" w:right="3844" w:hanging="360"/>
      </w:pPr>
    </w:lvl>
    <w:lvl w:ilvl="4" w:tplc="040D0019" w:tentative="1">
      <w:start w:val="1"/>
      <w:numFmt w:val="lowerLetter"/>
      <w:lvlText w:val="%5."/>
      <w:lvlJc w:val="left"/>
      <w:pPr>
        <w:tabs>
          <w:tab w:val="num" w:pos="4564"/>
        </w:tabs>
        <w:ind w:left="4564" w:right="4564" w:hanging="360"/>
      </w:pPr>
    </w:lvl>
    <w:lvl w:ilvl="5" w:tplc="040D001B" w:tentative="1">
      <w:start w:val="1"/>
      <w:numFmt w:val="lowerRoman"/>
      <w:lvlText w:val="%6."/>
      <w:lvlJc w:val="right"/>
      <w:pPr>
        <w:tabs>
          <w:tab w:val="num" w:pos="5284"/>
        </w:tabs>
        <w:ind w:left="5284" w:right="5284" w:hanging="180"/>
      </w:pPr>
    </w:lvl>
    <w:lvl w:ilvl="6" w:tplc="040D000F" w:tentative="1">
      <w:start w:val="1"/>
      <w:numFmt w:val="decimal"/>
      <w:lvlText w:val="%7."/>
      <w:lvlJc w:val="left"/>
      <w:pPr>
        <w:tabs>
          <w:tab w:val="num" w:pos="6004"/>
        </w:tabs>
        <w:ind w:left="6004" w:right="6004" w:hanging="360"/>
      </w:pPr>
    </w:lvl>
    <w:lvl w:ilvl="7" w:tplc="040D0019" w:tentative="1">
      <w:start w:val="1"/>
      <w:numFmt w:val="lowerLetter"/>
      <w:lvlText w:val="%8."/>
      <w:lvlJc w:val="left"/>
      <w:pPr>
        <w:tabs>
          <w:tab w:val="num" w:pos="6724"/>
        </w:tabs>
        <w:ind w:left="6724" w:right="6724" w:hanging="360"/>
      </w:pPr>
    </w:lvl>
    <w:lvl w:ilvl="8" w:tplc="040D001B" w:tentative="1">
      <w:start w:val="1"/>
      <w:numFmt w:val="lowerRoman"/>
      <w:lvlText w:val="%9."/>
      <w:lvlJc w:val="right"/>
      <w:pPr>
        <w:tabs>
          <w:tab w:val="num" w:pos="7444"/>
        </w:tabs>
        <w:ind w:left="7444" w:right="7444" w:hanging="180"/>
      </w:pPr>
    </w:lvl>
  </w:abstractNum>
  <w:abstractNum w:abstractNumId="19" w15:restartNumberingAfterBreak="0">
    <w:nsid w:val="50E07811"/>
    <w:multiLevelType w:val="hybridMultilevel"/>
    <w:tmpl w:val="BA586A2A"/>
    <w:lvl w:ilvl="0" w:tplc="F3968C14">
      <w:start w:val="1"/>
      <w:numFmt w:val="decimal"/>
      <w:lvlText w:val="%1."/>
      <w:lvlJc w:val="left"/>
      <w:pPr>
        <w:tabs>
          <w:tab w:val="num" w:pos="2153"/>
        </w:tabs>
        <w:ind w:left="2153" w:right="2153" w:hanging="735"/>
      </w:pPr>
      <w:rPr>
        <w:rFonts w:hint="cs"/>
      </w:rPr>
    </w:lvl>
    <w:lvl w:ilvl="1" w:tplc="EF38BEDA">
      <w:start w:val="1"/>
      <w:numFmt w:val="hebrew1"/>
      <w:lvlText w:val="%2."/>
      <w:lvlJc w:val="center"/>
      <w:pPr>
        <w:tabs>
          <w:tab w:val="num" w:pos="1418"/>
        </w:tabs>
        <w:ind w:left="1418" w:right="1418" w:hanging="511"/>
      </w:pPr>
      <w:rPr>
        <w:rFonts w:hint="default"/>
        <w:bCs w:val="0"/>
        <w:iCs w:val="0"/>
        <w:szCs w:val="28"/>
      </w:rPr>
    </w:lvl>
    <w:lvl w:ilvl="2" w:tplc="040D001B" w:tentative="1">
      <w:start w:val="1"/>
      <w:numFmt w:val="lowerRoman"/>
      <w:lvlText w:val="%3."/>
      <w:lvlJc w:val="right"/>
      <w:pPr>
        <w:tabs>
          <w:tab w:val="num" w:pos="3218"/>
        </w:tabs>
        <w:ind w:left="3218" w:right="3218" w:hanging="180"/>
      </w:pPr>
    </w:lvl>
    <w:lvl w:ilvl="3" w:tplc="040D000F" w:tentative="1">
      <w:start w:val="1"/>
      <w:numFmt w:val="decimal"/>
      <w:lvlText w:val="%4."/>
      <w:lvlJc w:val="left"/>
      <w:pPr>
        <w:tabs>
          <w:tab w:val="num" w:pos="3938"/>
        </w:tabs>
        <w:ind w:left="3938" w:right="3938" w:hanging="360"/>
      </w:pPr>
    </w:lvl>
    <w:lvl w:ilvl="4" w:tplc="040D0019" w:tentative="1">
      <w:start w:val="1"/>
      <w:numFmt w:val="lowerLetter"/>
      <w:lvlText w:val="%5."/>
      <w:lvlJc w:val="left"/>
      <w:pPr>
        <w:tabs>
          <w:tab w:val="num" w:pos="4658"/>
        </w:tabs>
        <w:ind w:left="4658" w:right="4658" w:hanging="360"/>
      </w:pPr>
    </w:lvl>
    <w:lvl w:ilvl="5" w:tplc="040D001B" w:tentative="1">
      <w:start w:val="1"/>
      <w:numFmt w:val="lowerRoman"/>
      <w:lvlText w:val="%6."/>
      <w:lvlJc w:val="right"/>
      <w:pPr>
        <w:tabs>
          <w:tab w:val="num" w:pos="5378"/>
        </w:tabs>
        <w:ind w:left="5378" w:right="5378" w:hanging="180"/>
      </w:pPr>
    </w:lvl>
    <w:lvl w:ilvl="6" w:tplc="040D000F" w:tentative="1">
      <w:start w:val="1"/>
      <w:numFmt w:val="decimal"/>
      <w:lvlText w:val="%7."/>
      <w:lvlJc w:val="left"/>
      <w:pPr>
        <w:tabs>
          <w:tab w:val="num" w:pos="6098"/>
        </w:tabs>
        <w:ind w:left="6098" w:right="6098" w:hanging="360"/>
      </w:pPr>
    </w:lvl>
    <w:lvl w:ilvl="7" w:tplc="040D0019" w:tentative="1">
      <w:start w:val="1"/>
      <w:numFmt w:val="lowerLetter"/>
      <w:lvlText w:val="%8."/>
      <w:lvlJc w:val="left"/>
      <w:pPr>
        <w:tabs>
          <w:tab w:val="num" w:pos="6818"/>
        </w:tabs>
        <w:ind w:left="6818" w:right="6818" w:hanging="360"/>
      </w:pPr>
    </w:lvl>
    <w:lvl w:ilvl="8" w:tplc="040D001B" w:tentative="1">
      <w:start w:val="1"/>
      <w:numFmt w:val="lowerRoman"/>
      <w:lvlText w:val="%9."/>
      <w:lvlJc w:val="right"/>
      <w:pPr>
        <w:tabs>
          <w:tab w:val="num" w:pos="7538"/>
        </w:tabs>
        <w:ind w:left="7538" w:right="7538" w:hanging="180"/>
      </w:pPr>
    </w:lvl>
  </w:abstractNum>
  <w:abstractNum w:abstractNumId="20" w15:restartNumberingAfterBreak="0">
    <w:nsid w:val="51185B93"/>
    <w:multiLevelType w:val="multilevel"/>
    <w:tmpl w:val="80A83064"/>
    <w:lvl w:ilvl="0">
      <w:start w:val="9"/>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val="0"/>
        <w:lang w:val="en-U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3D13822"/>
    <w:multiLevelType w:val="hybridMultilevel"/>
    <w:tmpl w:val="F50A11F8"/>
    <w:lvl w:ilvl="0" w:tplc="579C586C">
      <w:start w:val="1"/>
      <w:numFmt w:val="hebrew1"/>
      <w:lvlText w:val="%1."/>
      <w:lvlJc w:val="center"/>
      <w:pPr>
        <w:tabs>
          <w:tab w:val="num" w:pos="1418"/>
        </w:tabs>
        <w:ind w:left="1418" w:right="1418" w:hanging="397"/>
      </w:pPr>
      <w:rPr>
        <w:rFonts w:hint="default"/>
        <w:bCs w:val="0"/>
        <w:iCs w:val="0"/>
        <w:szCs w:val="28"/>
      </w:rPr>
    </w:lvl>
    <w:lvl w:ilvl="1" w:tplc="DCD0B8F8">
      <w:start w:val="12"/>
      <w:numFmt w:val="decimal"/>
      <w:lvlText w:val="%2."/>
      <w:lvlJc w:val="left"/>
      <w:pPr>
        <w:tabs>
          <w:tab w:val="num" w:pos="1860"/>
        </w:tabs>
        <w:ind w:left="1860" w:right="1860" w:hanging="78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2" w15:restartNumberingAfterBreak="0">
    <w:nsid w:val="58395707"/>
    <w:multiLevelType w:val="multilevel"/>
    <w:tmpl w:val="E41A5BBE"/>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B535A3B"/>
    <w:multiLevelType w:val="multilevel"/>
    <w:tmpl w:val="BFF81192"/>
    <w:lvl w:ilvl="0">
      <w:start w:val="5"/>
      <w:numFmt w:val="decimal"/>
      <w:lvlText w:val="%1"/>
      <w:lvlJc w:val="left"/>
      <w:pPr>
        <w:tabs>
          <w:tab w:val="num" w:pos="360"/>
        </w:tabs>
        <w:ind w:left="360" w:right="360" w:hanging="360"/>
      </w:pPr>
      <w:rPr>
        <w:rFonts w:hint="cs"/>
      </w:rPr>
    </w:lvl>
    <w:lvl w:ilvl="1">
      <w:start w:val="1"/>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760"/>
        </w:tabs>
        <w:ind w:left="5760" w:right="5760" w:hanging="144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560"/>
        </w:tabs>
        <w:ind w:left="7560" w:right="7560" w:hanging="1800"/>
      </w:pPr>
      <w:rPr>
        <w:rFonts w:hint="cs"/>
      </w:rPr>
    </w:lvl>
  </w:abstractNum>
  <w:abstractNum w:abstractNumId="24" w15:restartNumberingAfterBreak="0">
    <w:nsid w:val="60764B78"/>
    <w:multiLevelType w:val="multilevel"/>
    <w:tmpl w:val="228A5994"/>
    <w:lvl w:ilvl="0">
      <w:start w:val="14"/>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C97387A"/>
    <w:multiLevelType w:val="singleLevel"/>
    <w:tmpl w:val="99189E5A"/>
    <w:lvl w:ilvl="0">
      <w:start w:val="1"/>
      <w:numFmt w:val="hebrew1"/>
      <w:lvlText w:val="%1."/>
      <w:lvlJc w:val="left"/>
      <w:pPr>
        <w:tabs>
          <w:tab w:val="num" w:pos="1440"/>
        </w:tabs>
        <w:ind w:left="1440" w:right="1440" w:hanging="720"/>
      </w:pPr>
      <w:rPr>
        <w:rFonts w:hint="default"/>
      </w:rPr>
    </w:lvl>
  </w:abstractNum>
  <w:abstractNum w:abstractNumId="26" w15:restartNumberingAfterBreak="0">
    <w:nsid w:val="6FD16842"/>
    <w:multiLevelType w:val="multilevel"/>
    <w:tmpl w:val="DB469222"/>
    <w:lvl w:ilvl="0">
      <w:start w:val="20"/>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1DB345B"/>
    <w:multiLevelType w:val="hybridMultilevel"/>
    <w:tmpl w:val="BECACD64"/>
    <w:lvl w:ilvl="0" w:tplc="AEAEE7DE">
      <w:start w:val="2"/>
      <w:numFmt w:val="decimal"/>
      <w:lvlText w:val="%1."/>
      <w:lvlJc w:val="left"/>
      <w:pPr>
        <w:tabs>
          <w:tab w:val="num" w:pos="308"/>
        </w:tabs>
        <w:ind w:left="308" w:right="308" w:hanging="360"/>
      </w:pPr>
      <w:rPr>
        <w:rFonts w:hint="cs"/>
      </w:rPr>
    </w:lvl>
    <w:lvl w:ilvl="1" w:tplc="040D0019">
      <w:start w:val="1"/>
      <w:numFmt w:val="lowerLetter"/>
      <w:lvlText w:val="%2."/>
      <w:lvlJc w:val="left"/>
      <w:pPr>
        <w:tabs>
          <w:tab w:val="num" w:pos="1028"/>
        </w:tabs>
        <w:ind w:left="1028" w:right="1028" w:hanging="360"/>
      </w:pPr>
    </w:lvl>
    <w:lvl w:ilvl="2" w:tplc="040D001B" w:tentative="1">
      <w:start w:val="1"/>
      <w:numFmt w:val="lowerRoman"/>
      <w:lvlText w:val="%3."/>
      <w:lvlJc w:val="right"/>
      <w:pPr>
        <w:tabs>
          <w:tab w:val="num" w:pos="1748"/>
        </w:tabs>
        <w:ind w:left="1748" w:right="1748" w:hanging="180"/>
      </w:p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28" w15:restartNumberingAfterBreak="0">
    <w:nsid w:val="73CE0371"/>
    <w:multiLevelType w:val="hybridMultilevel"/>
    <w:tmpl w:val="AE66239A"/>
    <w:lvl w:ilvl="0" w:tplc="4CE4211C">
      <w:start w:val="1"/>
      <w:numFmt w:val="hebrew1"/>
      <w:lvlText w:val="(%1)"/>
      <w:lvlJc w:val="left"/>
      <w:pPr>
        <w:tabs>
          <w:tab w:val="num" w:pos="1080"/>
        </w:tabs>
        <w:ind w:left="1080" w:right="1080" w:hanging="360"/>
      </w:pPr>
      <w:rPr>
        <w:rFonts w:hint="cs"/>
      </w:rPr>
    </w:lvl>
    <w:lvl w:ilvl="1" w:tplc="2CF04480">
      <w:start w:val="60"/>
      <w:numFmt w:val="decimal"/>
      <w:lvlText w:val="%2."/>
      <w:lvlJc w:val="left"/>
      <w:pPr>
        <w:tabs>
          <w:tab w:val="num" w:pos="1800"/>
        </w:tabs>
        <w:ind w:left="1800" w:right="1800" w:hanging="360"/>
      </w:pPr>
      <w:rPr>
        <w:rFonts w:hint="cs"/>
      </w:r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29" w15:restartNumberingAfterBreak="0">
    <w:nsid w:val="75B31D40"/>
    <w:multiLevelType w:val="multilevel"/>
    <w:tmpl w:val="22CA05CE"/>
    <w:lvl w:ilvl="0">
      <w:start w:val="1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7E841EC"/>
    <w:multiLevelType w:val="multilevel"/>
    <w:tmpl w:val="755CCC84"/>
    <w:lvl w:ilvl="0">
      <w:start w:val="1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4313DB"/>
    <w:multiLevelType w:val="hybridMultilevel"/>
    <w:tmpl w:val="CC8A3F08"/>
    <w:lvl w:ilvl="0" w:tplc="3268109E">
      <w:start w:val="1"/>
      <w:numFmt w:val="decimal"/>
      <w:lvlText w:val="%1."/>
      <w:lvlJc w:val="left"/>
      <w:pPr>
        <w:tabs>
          <w:tab w:val="num" w:pos="2153"/>
        </w:tabs>
        <w:ind w:left="2153" w:right="2153" w:hanging="735"/>
      </w:pPr>
      <w:rPr>
        <w:rFonts w:hint="cs"/>
      </w:rPr>
    </w:lvl>
    <w:lvl w:ilvl="1" w:tplc="040D0019" w:tentative="1">
      <w:start w:val="1"/>
      <w:numFmt w:val="lowerLetter"/>
      <w:lvlText w:val="%2."/>
      <w:lvlJc w:val="left"/>
      <w:pPr>
        <w:tabs>
          <w:tab w:val="num" w:pos="2498"/>
        </w:tabs>
        <w:ind w:left="2498" w:right="2498" w:hanging="360"/>
      </w:pPr>
    </w:lvl>
    <w:lvl w:ilvl="2" w:tplc="040D001B" w:tentative="1">
      <w:start w:val="1"/>
      <w:numFmt w:val="lowerRoman"/>
      <w:lvlText w:val="%3."/>
      <w:lvlJc w:val="right"/>
      <w:pPr>
        <w:tabs>
          <w:tab w:val="num" w:pos="3218"/>
        </w:tabs>
        <w:ind w:left="3218" w:right="3218" w:hanging="180"/>
      </w:pPr>
    </w:lvl>
    <w:lvl w:ilvl="3" w:tplc="040D000F" w:tentative="1">
      <w:start w:val="1"/>
      <w:numFmt w:val="decimal"/>
      <w:lvlText w:val="%4."/>
      <w:lvlJc w:val="left"/>
      <w:pPr>
        <w:tabs>
          <w:tab w:val="num" w:pos="3938"/>
        </w:tabs>
        <w:ind w:left="3938" w:right="3938" w:hanging="360"/>
      </w:pPr>
    </w:lvl>
    <w:lvl w:ilvl="4" w:tplc="040D0019" w:tentative="1">
      <w:start w:val="1"/>
      <w:numFmt w:val="lowerLetter"/>
      <w:lvlText w:val="%5."/>
      <w:lvlJc w:val="left"/>
      <w:pPr>
        <w:tabs>
          <w:tab w:val="num" w:pos="4658"/>
        </w:tabs>
        <w:ind w:left="4658" w:right="4658" w:hanging="360"/>
      </w:pPr>
    </w:lvl>
    <w:lvl w:ilvl="5" w:tplc="040D001B" w:tentative="1">
      <w:start w:val="1"/>
      <w:numFmt w:val="lowerRoman"/>
      <w:lvlText w:val="%6."/>
      <w:lvlJc w:val="right"/>
      <w:pPr>
        <w:tabs>
          <w:tab w:val="num" w:pos="5378"/>
        </w:tabs>
        <w:ind w:left="5378" w:right="5378" w:hanging="180"/>
      </w:pPr>
    </w:lvl>
    <w:lvl w:ilvl="6" w:tplc="040D000F" w:tentative="1">
      <w:start w:val="1"/>
      <w:numFmt w:val="decimal"/>
      <w:lvlText w:val="%7."/>
      <w:lvlJc w:val="left"/>
      <w:pPr>
        <w:tabs>
          <w:tab w:val="num" w:pos="6098"/>
        </w:tabs>
        <w:ind w:left="6098" w:right="6098" w:hanging="360"/>
      </w:pPr>
    </w:lvl>
    <w:lvl w:ilvl="7" w:tplc="040D0019" w:tentative="1">
      <w:start w:val="1"/>
      <w:numFmt w:val="lowerLetter"/>
      <w:lvlText w:val="%8."/>
      <w:lvlJc w:val="left"/>
      <w:pPr>
        <w:tabs>
          <w:tab w:val="num" w:pos="6818"/>
        </w:tabs>
        <w:ind w:left="6818" w:right="6818" w:hanging="360"/>
      </w:pPr>
    </w:lvl>
    <w:lvl w:ilvl="8" w:tplc="040D001B" w:tentative="1">
      <w:start w:val="1"/>
      <w:numFmt w:val="lowerRoman"/>
      <w:lvlText w:val="%9."/>
      <w:lvlJc w:val="right"/>
      <w:pPr>
        <w:tabs>
          <w:tab w:val="num" w:pos="7538"/>
        </w:tabs>
        <w:ind w:left="7538" w:right="7538" w:hanging="180"/>
      </w:pPr>
    </w:lvl>
  </w:abstractNum>
  <w:num w:numId="1" w16cid:durableId="1245605579">
    <w:abstractNumId w:val="11"/>
  </w:num>
  <w:num w:numId="2" w16cid:durableId="833180439">
    <w:abstractNumId w:val="31"/>
  </w:num>
  <w:num w:numId="3" w16cid:durableId="1622299805">
    <w:abstractNumId w:val="15"/>
  </w:num>
  <w:num w:numId="4" w16cid:durableId="1207107646">
    <w:abstractNumId w:val="12"/>
  </w:num>
  <w:num w:numId="5" w16cid:durableId="1819111326">
    <w:abstractNumId w:val="19"/>
  </w:num>
  <w:num w:numId="6" w16cid:durableId="1315795769">
    <w:abstractNumId w:val="14"/>
  </w:num>
  <w:num w:numId="7" w16cid:durableId="397169544">
    <w:abstractNumId w:val="21"/>
  </w:num>
  <w:num w:numId="8" w16cid:durableId="1025205241">
    <w:abstractNumId w:val="5"/>
  </w:num>
  <w:num w:numId="9" w16cid:durableId="436797884">
    <w:abstractNumId w:val="3"/>
  </w:num>
  <w:num w:numId="10" w16cid:durableId="1080250450">
    <w:abstractNumId w:val="7"/>
  </w:num>
  <w:num w:numId="11" w16cid:durableId="543178547">
    <w:abstractNumId w:val="9"/>
  </w:num>
  <w:num w:numId="12" w16cid:durableId="1479764310">
    <w:abstractNumId w:val="25"/>
  </w:num>
  <w:num w:numId="13" w16cid:durableId="1162549368">
    <w:abstractNumId w:val="17"/>
  </w:num>
  <w:num w:numId="14" w16cid:durableId="1594361327">
    <w:abstractNumId w:val="23"/>
  </w:num>
  <w:num w:numId="15" w16cid:durableId="1297374309">
    <w:abstractNumId w:val="18"/>
  </w:num>
  <w:num w:numId="16" w16cid:durableId="133013715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1380703">
    <w:abstractNumId w:val="0"/>
  </w:num>
  <w:num w:numId="18" w16cid:durableId="833448847">
    <w:abstractNumId w:val="27"/>
  </w:num>
  <w:num w:numId="19" w16cid:durableId="739131525">
    <w:abstractNumId w:val="2"/>
  </w:num>
  <w:num w:numId="20" w16cid:durableId="1929531871">
    <w:abstractNumId w:val="20"/>
  </w:num>
  <w:num w:numId="21" w16cid:durableId="779616350">
    <w:abstractNumId w:val="13"/>
  </w:num>
  <w:num w:numId="22" w16cid:durableId="1210848896">
    <w:abstractNumId w:val="8"/>
  </w:num>
  <w:num w:numId="23" w16cid:durableId="1431463515">
    <w:abstractNumId w:val="28"/>
  </w:num>
  <w:num w:numId="24" w16cid:durableId="266160454">
    <w:abstractNumId w:val="10"/>
  </w:num>
  <w:num w:numId="25" w16cid:durableId="1409766959">
    <w:abstractNumId w:val="4"/>
  </w:num>
  <w:num w:numId="26" w16cid:durableId="271136134">
    <w:abstractNumId w:val="6"/>
  </w:num>
  <w:num w:numId="27" w16cid:durableId="243806717">
    <w:abstractNumId w:val="1"/>
  </w:num>
  <w:num w:numId="28" w16cid:durableId="80877873">
    <w:abstractNumId w:val="22"/>
  </w:num>
  <w:num w:numId="29" w16cid:durableId="679158735">
    <w:abstractNumId w:val="26"/>
  </w:num>
  <w:num w:numId="30" w16cid:durableId="1985507897">
    <w:abstractNumId w:val="24"/>
  </w:num>
  <w:num w:numId="31" w16cid:durableId="1163156606">
    <w:abstractNumId w:val="16"/>
  </w:num>
  <w:num w:numId="32" w16cid:durableId="671025592">
    <w:abstractNumId w:val="29"/>
  </w:num>
  <w:num w:numId="33" w16cid:durableId="3305293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attachedTemplate r:id="rId1"/>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B6"/>
    <w:rsid w:val="002C367D"/>
    <w:rsid w:val="005C3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4ECC7-9287-4A8C-AF86-A5EE9BB2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noProof/>
      <w:sz w:val="28"/>
      <w:szCs w:val="28"/>
      <w:lang w:eastAsia="he-IL"/>
    </w:rPr>
  </w:style>
  <w:style w:type="paragraph" w:styleId="Heading1">
    <w:name w:val="heading 1"/>
    <w:basedOn w:val="Normal"/>
    <w:next w:val="Normal"/>
    <w:qFormat/>
    <w:pPr>
      <w:keepNext/>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b/>
      <w:bCs/>
      <w:szCs w:val="36"/>
      <w:u w:val="single"/>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BodyTextIndent2">
    <w:name w:val="Body Text Indent 2"/>
    <w:basedOn w:val="Normal"/>
    <w:semiHidden/>
    <w:pPr>
      <w:ind w:left="1436"/>
      <w:jc w:val="both"/>
    </w:pPr>
    <w:rPr>
      <w:noProof w:val="0"/>
    </w:rPr>
  </w:style>
  <w:style w:type="paragraph" w:styleId="BodyTextIndent">
    <w:name w:val="Body Text Indent"/>
    <w:basedOn w:val="Normal"/>
    <w:semiHidden/>
    <w:pPr>
      <w:ind w:left="1286" w:hanging="540"/>
    </w:pPr>
    <w:rPr>
      <w:noProof w:val="0"/>
    </w:rPr>
  </w:style>
  <w:style w:type="paragraph" w:styleId="BalloonText">
    <w:name w:val="Balloon Text"/>
    <w:basedOn w:val="Normal"/>
    <w:link w:val="BalloonTextChar"/>
    <w:uiPriority w:val="99"/>
    <w:semiHidden/>
    <w:unhideWhenUsed/>
    <w:rPr>
      <w:rFonts w:ascii="Tahoma" w:hAnsi="Tahoma" w:cs="Times New Roman"/>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he-IL"/>
    </w:rPr>
  </w:style>
  <w:style w:type="character" w:customStyle="1" w:styleId="FooterChar">
    <w:name w:val="Footer Char"/>
    <w:link w:val="Footer"/>
    <w:uiPriority w:val="99"/>
    <w:rPr>
      <w:rFonts w:cs="David"/>
      <w:noProof/>
      <w:sz w:val="28"/>
      <w:szCs w:val="28"/>
      <w:lang w:eastAsia="he-IL"/>
    </w:rPr>
  </w:style>
  <w:style w:type="character" w:styleId="Hyperlink">
    <w:name w:val="Hyperlink"/>
    <w:uiPriority w:val="99"/>
    <w:unhideWhenUsed/>
    <w:rPr>
      <w:color w:val="0000FF"/>
      <w:u w:val="single"/>
    </w:rPr>
  </w:style>
  <w:style w:type="paragraph" w:styleId="Revision">
    <w:name w:val="Revision"/>
    <w:hidden/>
    <w:uiPriority w:val="99"/>
    <w:semiHidden/>
    <w:rPr>
      <w:rFonts w:cs="David"/>
      <w:noProof/>
      <w:sz w:val="28"/>
      <w:szCs w:val="28"/>
      <w:lang w:eastAsia="he-I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David"/>
      <w:noProof/>
      <w:lang w:eastAsia="he-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David"/>
      <w:b/>
      <w:bCs/>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cb.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normal.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02B1-2B3D-4D7C-B603-1D24530B5F5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Hnormal.dot</Template>
  <TotalTime>0</TotalTime>
  <Pages>1</Pages>
  <Words>2430</Words>
  <Characters>13856</Characters>
  <Application>Microsoft Office Word</Application>
  <DocSecurity>0</DocSecurity>
  <Lines>115</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עמותת ארגון הרופאים של מכבי- נוסח יוני 2009</vt:lpstr>
      <vt:lpstr>תקנון עמותת ארגון הרופאים של מכבי- נוסח יוני 2009</vt:lpstr>
    </vt:vector>
  </TitlesOfParts>
  <Manager>גדרון חורש, משרד עורכי דין</Manager>
  <Company>ארגון הרופאים העצמאיים בע"מ</Company>
  <LinksUpToDate>false</LinksUpToDate>
  <CharactersWithSpaces>16254</CharactersWithSpaces>
  <SharedDoc>false</SharedDoc>
  <HLinks>
    <vt:vector size="6" baseType="variant">
      <vt:variant>
        <vt:i4>4456541</vt:i4>
      </vt:variant>
      <vt:variant>
        <vt:i4>0</vt:i4>
      </vt:variant>
      <vt:variant>
        <vt:i4>0</vt:i4>
      </vt:variant>
      <vt:variant>
        <vt:i4>5</vt:i4>
      </vt:variant>
      <vt:variant>
        <vt:lpwstr>http://www.bacb.com/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עמותת ארגון הרופאים של מכבי- נוסח יוני 2009</dc:title>
  <dc:subject>1009</dc:subject>
  <dc:creator>G14959-V1</dc:creator>
  <cp:keywords>\\User1\commit\Word\Documents\1009\G14959-V001.doc.doc ארגון הרופאים העצמאיים בע"מ ארגון הרופאים העצמאיים בע"מ 1009 תקנון עמותת ארגון הרופאים של מכבי- נוסח יוני 2009 14959-V1 G14959-V1</cp:keywords>
  <dc:description>ענת_x000d_
ארגון הרופאים העצמאיים בע"מ_x000d_
תקנון עמותת ארגון הרופאים של מכבי- נוסח יוני 2009</dc:description>
  <cp:lastModifiedBy>Sigal Tidhar-Paz</cp:lastModifiedBy>
  <cp:revision>2</cp:revision>
  <cp:lastPrinted>2014-10-28T11:40:00Z</cp:lastPrinted>
  <dcterms:created xsi:type="dcterms:W3CDTF">2023-01-18T07:36:00Z</dcterms:created>
  <dcterms:modified xsi:type="dcterms:W3CDTF">2023-01-18T07:36:00Z</dcterms:modified>
  <cp:category>חברות</cp:category>
</cp:coreProperties>
</file>